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A6202" w14:textId="77777777" w:rsidR="008C2653" w:rsidRDefault="008C2653" w:rsidP="008C2653">
      <w:pPr>
        <w:tabs>
          <w:tab w:val="left" w:pos="227"/>
          <w:tab w:val="left" w:pos="426"/>
          <w:tab w:val="left" w:pos="709"/>
          <w:tab w:val="left" w:pos="1560"/>
          <w:tab w:val="left" w:pos="2268"/>
        </w:tabs>
        <w:rPr>
          <w:rFonts w:eastAsia="Times New Roman"/>
          <w:b/>
          <w:bCs/>
          <w:caps/>
          <w:sz w:val="20"/>
          <w:szCs w:val="20"/>
          <w:lang w:eastAsia="fr-FR"/>
        </w:rPr>
      </w:pPr>
      <w:bookmarkStart w:id="0" w:name="_GoBack"/>
      <w:bookmarkEnd w:id="0"/>
    </w:p>
    <w:p w14:paraId="36072C47" w14:textId="77777777" w:rsidR="008C2653" w:rsidRDefault="008C2653" w:rsidP="008C2653">
      <w:pPr>
        <w:tabs>
          <w:tab w:val="left" w:pos="227"/>
          <w:tab w:val="left" w:pos="426"/>
          <w:tab w:val="left" w:pos="709"/>
          <w:tab w:val="left" w:pos="1560"/>
          <w:tab w:val="left" w:pos="2268"/>
        </w:tabs>
        <w:rPr>
          <w:rFonts w:eastAsia="Times New Roman"/>
          <w:b/>
          <w:bCs/>
          <w:caps/>
          <w:sz w:val="20"/>
          <w:szCs w:val="20"/>
          <w:lang w:eastAsia="fr-FR"/>
        </w:rPr>
      </w:pPr>
    </w:p>
    <w:p w14:paraId="7698F8B7" w14:textId="77777777" w:rsidR="008C2653" w:rsidRDefault="008C2653" w:rsidP="008C2653">
      <w:pPr>
        <w:tabs>
          <w:tab w:val="left" w:pos="227"/>
          <w:tab w:val="left" w:pos="426"/>
          <w:tab w:val="left" w:pos="709"/>
          <w:tab w:val="left" w:pos="1560"/>
          <w:tab w:val="left" w:pos="2268"/>
        </w:tabs>
        <w:rPr>
          <w:rFonts w:eastAsia="Times New Roman"/>
          <w:b/>
          <w:bCs/>
          <w:caps/>
          <w:sz w:val="20"/>
          <w:szCs w:val="20"/>
          <w:lang w:eastAsia="fr-FR"/>
        </w:rPr>
      </w:pPr>
    </w:p>
    <w:p w14:paraId="0D4D881E" w14:textId="14420258" w:rsidR="008C2653" w:rsidRDefault="008C2653" w:rsidP="008C2653">
      <w:pPr>
        <w:tabs>
          <w:tab w:val="left" w:pos="227"/>
          <w:tab w:val="left" w:pos="426"/>
          <w:tab w:val="left" w:pos="709"/>
          <w:tab w:val="left" w:pos="1560"/>
          <w:tab w:val="left" w:pos="2268"/>
        </w:tabs>
        <w:rPr>
          <w:rFonts w:eastAsia="Times New Roman"/>
          <w:b/>
          <w:bCs/>
          <w:caps/>
          <w:sz w:val="20"/>
          <w:szCs w:val="20"/>
          <w:lang w:eastAsia="fr-FR"/>
        </w:rPr>
      </w:pPr>
    </w:p>
    <w:p w14:paraId="43609AE6" w14:textId="6C23347B" w:rsidR="00915B99" w:rsidRDefault="00915B99" w:rsidP="008C2653">
      <w:pPr>
        <w:tabs>
          <w:tab w:val="left" w:pos="227"/>
          <w:tab w:val="left" w:pos="426"/>
          <w:tab w:val="left" w:pos="709"/>
          <w:tab w:val="left" w:pos="1560"/>
          <w:tab w:val="left" w:pos="2268"/>
        </w:tabs>
        <w:rPr>
          <w:rFonts w:eastAsia="Times New Roman"/>
          <w:b/>
          <w:bCs/>
          <w:caps/>
          <w:sz w:val="20"/>
          <w:szCs w:val="20"/>
          <w:lang w:eastAsia="fr-FR"/>
        </w:rPr>
      </w:pPr>
    </w:p>
    <w:p w14:paraId="3773FC18" w14:textId="77777777" w:rsidR="00915B99" w:rsidRPr="00915B99" w:rsidRDefault="00915B99" w:rsidP="008C2653">
      <w:pPr>
        <w:tabs>
          <w:tab w:val="left" w:pos="227"/>
          <w:tab w:val="left" w:pos="426"/>
          <w:tab w:val="left" w:pos="709"/>
          <w:tab w:val="left" w:pos="1560"/>
          <w:tab w:val="left" w:pos="2268"/>
        </w:tabs>
        <w:rPr>
          <w:rFonts w:eastAsia="Times New Roman"/>
          <w:b/>
          <w:bCs/>
          <w:caps/>
          <w:sz w:val="20"/>
          <w:szCs w:val="20"/>
          <w:lang w:eastAsia="fr-FR"/>
        </w:rPr>
      </w:pPr>
    </w:p>
    <w:p w14:paraId="58BD339E" w14:textId="77777777" w:rsidR="00915B99" w:rsidRPr="00915B99" w:rsidRDefault="00915B99" w:rsidP="00915B99">
      <w:pPr>
        <w:bidi/>
        <w:spacing w:line="360" w:lineRule="auto"/>
        <w:jc w:val="center"/>
        <w:rPr>
          <w:rFonts w:cs="Arial"/>
          <w:b/>
          <w:bCs/>
          <w:sz w:val="28"/>
          <w:szCs w:val="28"/>
          <w:rtl/>
        </w:rPr>
      </w:pPr>
      <w:r w:rsidRPr="00915B99">
        <w:rPr>
          <w:rFonts w:cs="Arial"/>
          <w:b/>
          <w:bCs/>
          <w:sz w:val="28"/>
          <w:szCs w:val="28"/>
        </w:rPr>
        <w:t>SIAM 2023</w:t>
      </w:r>
      <w:r w:rsidRPr="00915B99">
        <w:rPr>
          <w:rFonts w:cs="Arial"/>
          <w:b/>
          <w:bCs/>
          <w:sz w:val="28"/>
          <w:szCs w:val="28"/>
          <w:rtl/>
        </w:rPr>
        <w:t>: إطلاق</w:t>
      </w:r>
      <w:r w:rsidRPr="00915B99">
        <w:rPr>
          <w:rFonts w:cs="Arial" w:hint="cs"/>
          <w:b/>
          <w:bCs/>
          <w:sz w:val="28"/>
          <w:szCs w:val="28"/>
          <w:rtl/>
        </w:rPr>
        <w:t xml:space="preserve"> أولى</w:t>
      </w:r>
      <w:r w:rsidRPr="00915B99">
        <w:rPr>
          <w:rFonts w:cs="Arial"/>
          <w:b/>
          <w:bCs/>
          <w:sz w:val="28"/>
          <w:szCs w:val="28"/>
          <w:rtl/>
        </w:rPr>
        <w:t xml:space="preserve"> </w:t>
      </w:r>
      <w:r w:rsidRPr="00915B99">
        <w:rPr>
          <w:rFonts w:cs="Arial" w:hint="cs"/>
          <w:b/>
          <w:bCs/>
          <w:sz w:val="28"/>
          <w:szCs w:val="28"/>
          <w:rtl/>
        </w:rPr>
        <w:t>الشراكات المنتجة ب</w:t>
      </w:r>
      <w:r w:rsidRPr="00915B99">
        <w:rPr>
          <w:rFonts w:cs="Arial"/>
          <w:b/>
          <w:bCs/>
          <w:sz w:val="28"/>
          <w:szCs w:val="28"/>
          <w:rtl/>
        </w:rPr>
        <w:t>المغرب</w:t>
      </w:r>
    </w:p>
    <w:p w14:paraId="6D720B8A" w14:textId="77777777" w:rsidR="00915B99" w:rsidRPr="00C46820" w:rsidRDefault="00915B99" w:rsidP="00915B9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C46820">
        <w:rPr>
          <w:rFonts w:cs="Arial"/>
          <w:sz w:val="28"/>
          <w:szCs w:val="28"/>
          <w:rtl/>
        </w:rPr>
        <w:t>ترأس وزير الفلاحة والصيد البحري والتنمية القروية والمياه والغابات</w:t>
      </w:r>
      <w:r>
        <w:rPr>
          <w:rFonts w:cs="Arial" w:hint="cs"/>
          <w:sz w:val="28"/>
          <w:szCs w:val="28"/>
          <w:rtl/>
        </w:rPr>
        <w:t>،</w:t>
      </w:r>
      <w:r w:rsidRPr="00C46820">
        <w:rPr>
          <w:rFonts w:cs="Arial"/>
          <w:sz w:val="28"/>
          <w:szCs w:val="28"/>
          <w:rtl/>
        </w:rPr>
        <w:t xml:space="preserve"> السيد محمد </w:t>
      </w:r>
      <w:r w:rsidRPr="00C46820">
        <w:rPr>
          <w:rFonts w:cs="Arial" w:hint="cs"/>
          <w:sz w:val="28"/>
          <w:szCs w:val="28"/>
          <w:rtl/>
        </w:rPr>
        <w:t>صديقي،</w:t>
      </w:r>
      <w:r w:rsidRPr="00C46820">
        <w:rPr>
          <w:rFonts w:cs="Arial"/>
          <w:sz w:val="28"/>
          <w:szCs w:val="28"/>
          <w:rtl/>
        </w:rPr>
        <w:t xml:space="preserve"> يوم الأربعاء 3 مايو 2023، على هامش</w:t>
      </w:r>
      <w:r>
        <w:rPr>
          <w:rFonts w:cs="Arial" w:hint="cs"/>
          <w:sz w:val="28"/>
          <w:szCs w:val="28"/>
          <w:rtl/>
        </w:rPr>
        <w:t xml:space="preserve"> </w:t>
      </w:r>
      <w:r w:rsidRPr="0089146F">
        <w:rPr>
          <w:rFonts w:cs="Arial"/>
          <w:sz w:val="28"/>
          <w:szCs w:val="28"/>
          <w:rtl/>
        </w:rPr>
        <w:t xml:space="preserve">الملتقى الدولي للفلاحة </w:t>
      </w:r>
      <w:r w:rsidRPr="00B3350C">
        <w:rPr>
          <w:rFonts w:cs="Arial"/>
          <w:sz w:val="28"/>
          <w:szCs w:val="28"/>
          <w:rtl/>
        </w:rPr>
        <w:t>بالمغرب</w:t>
      </w:r>
      <w:r w:rsidRPr="00C46820">
        <w:rPr>
          <w:rFonts w:cs="Arial"/>
          <w:sz w:val="28"/>
          <w:szCs w:val="28"/>
          <w:rtl/>
        </w:rPr>
        <w:t xml:space="preserve">، </w:t>
      </w:r>
      <w:r>
        <w:rPr>
          <w:rFonts w:cs="Arial" w:hint="cs"/>
          <w:sz w:val="28"/>
          <w:szCs w:val="28"/>
          <w:rtl/>
        </w:rPr>
        <w:t>مراسيم</w:t>
      </w:r>
      <w:r w:rsidRPr="00C46820">
        <w:rPr>
          <w:rFonts w:cs="Arial"/>
          <w:sz w:val="28"/>
          <w:szCs w:val="28"/>
          <w:rtl/>
        </w:rPr>
        <w:t xml:space="preserve"> التوقيع على 4 اتفاقيات</w:t>
      </w:r>
      <w:r>
        <w:rPr>
          <w:rFonts w:cs="Arial" w:hint="cs"/>
          <w:sz w:val="28"/>
          <w:szCs w:val="28"/>
          <w:rtl/>
        </w:rPr>
        <w:t xml:space="preserve"> إطار</w:t>
      </w:r>
      <w:r w:rsidRPr="00C46820">
        <w:rPr>
          <w:rFonts w:cs="Arial"/>
          <w:sz w:val="28"/>
          <w:szCs w:val="28"/>
          <w:rtl/>
        </w:rPr>
        <w:t xml:space="preserve"> لإن</w:t>
      </w:r>
      <w:r>
        <w:rPr>
          <w:rFonts w:cs="Arial" w:hint="cs"/>
          <w:sz w:val="28"/>
          <w:szCs w:val="28"/>
          <w:rtl/>
        </w:rPr>
        <w:t>جاز</w:t>
      </w:r>
      <w:r w:rsidRPr="00C46820">
        <w:rPr>
          <w:rFonts w:cs="Arial"/>
          <w:sz w:val="28"/>
          <w:szCs w:val="28"/>
          <w:rtl/>
        </w:rPr>
        <w:t xml:space="preserve"> مشروع </w:t>
      </w:r>
      <w:r>
        <w:rPr>
          <w:rFonts w:cs="Arial" w:hint="cs"/>
          <w:sz w:val="28"/>
          <w:szCs w:val="28"/>
          <w:rtl/>
        </w:rPr>
        <w:t>نموذجي حول الشراكات المنتجة،</w:t>
      </w:r>
      <w:r w:rsidRPr="00C46820">
        <w:rPr>
          <w:rFonts w:cs="Arial"/>
          <w:sz w:val="28"/>
          <w:szCs w:val="28"/>
          <w:rtl/>
        </w:rPr>
        <w:t xml:space="preserve"> بين </w:t>
      </w:r>
      <w:r>
        <w:rPr>
          <w:rFonts w:hint="cs"/>
          <w:sz w:val="28"/>
          <w:szCs w:val="28"/>
          <w:rtl/>
        </w:rPr>
        <w:t xml:space="preserve">وزارة </w:t>
      </w:r>
      <w:r w:rsidRPr="00C46820">
        <w:rPr>
          <w:rFonts w:cs="Arial"/>
          <w:sz w:val="28"/>
          <w:szCs w:val="28"/>
          <w:rtl/>
        </w:rPr>
        <w:t xml:space="preserve">الفلاحة والصيد البحري والتنمية القروية والمياه والغابات ممثلة بوكالة </w:t>
      </w:r>
      <w:r w:rsidRPr="00860E63">
        <w:rPr>
          <w:rFonts w:cs="Arial"/>
          <w:sz w:val="28"/>
          <w:szCs w:val="28"/>
          <w:rtl/>
        </w:rPr>
        <w:t xml:space="preserve">التنمية </w:t>
      </w:r>
      <w:r w:rsidRPr="00860E63">
        <w:rPr>
          <w:rFonts w:cs="Arial" w:hint="cs"/>
          <w:sz w:val="28"/>
          <w:szCs w:val="28"/>
          <w:rtl/>
        </w:rPr>
        <w:t>الفلاحية</w:t>
      </w:r>
      <w:r w:rsidRPr="00860E63">
        <w:rPr>
          <w:rFonts w:cs="Arial"/>
          <w:sz w:val="28"/>
          <w:szCs w:val="28"/>
          <w:rtl/>
        </w:rPr>
        <w:t xml:space="preserve"> </w:t>
      </w:r>
      <w:r w:rsidRPr="00860E63">
        <w:rPr>
          <w:rFonts w:cs="Arial" w:hint="cs"/>
          <w:sz w:val="28"/>
          <w:szCs w:val="28"/>
          <w:rtl/>
        </w:rPr>
        <w:t>و4</w:t>
      </w:r>
      <w:r w:rsidRPr="00860E63">
        <w:rPr>
          <w:rFonts w:cs="Arial"/>
          <w:sz w:val="28"/>
          <w:szCs w:val="28"/>
          <w:rtl/>
        </w:rPr>
        <w:t xml:space="preserve"> شركاء تجاريين </w:t>
      </w:r>
      <w:r w:rsidRPr="00860E63">
        <w:rPr>
          <w:rFonts w:cs="Arial" w:hint="cs"/>
          <w:sz w:val="28"/>
          <w:szCs w:val="28"/>
          <w:rtl/>
        </w:rPr>
        <w:t>وهم</w:t>
      </w:r>
      <w:r>
        <w:rPr>
          <w:rFonts w:cs="Arial" w:hint="cs"/>
          <w:sz w:val="28"/>
          <w:szCs w:val="28"/>
          <w:rtl/>
        </w:rPr>
        <w:t xml:space="preserve"> شركة </w:t>
      </w:r>
      <w:r w:rsidRPr="00860E63">
        <w:rPr>
          <w:rFonts w:cs="Arial"/>
          <w:sz w:val="28"/>
          <w:szCs w:val="28"/>
          <w:rtl/>
        </w:rPr>
        <w:t>"</w:t>
      </w:r>
      <w:r w:rsidRPr="00860E63">
        <w:rPr>
          <w:rFonts w:cstheme="minorHAnsi"/>
          <w:b/>
          <w:bCs/>
          <w:snapToGrid w:val="0"/>
          <w:sz w:val="28"/>
          <w:szCs w:val="28"/>
        </w:rPr>
        <w:t>Marjane Holding</w:t>
      </w:r>
      <w:r w:rsidRPr="00860E63">
        <w:rPr>
          <w:rFonts w:cs="Arial"/>
          <w:sz w:val="28"/>
          <w:szCs w:val="28"/>
          <w:rtl/>
        </w:rPr>
        <w:t>" وشركة "</w:t>
      </w:r>
      <w:r w:rsidRPr="00860E63">
        <w:rPr>
          <w:rFonts w:cstheme="minorHAnsi"/>
          <w:b/>
          <w:bCs/>
          <w:snapToGrid w:val="0"/>
          <w:sz w:val="28"/>
          <w:szCs w:val="28"/>
        </w:rPr>
        <w:t>Nectarome Marrakech</w:t>
      </w:r>
      <w:r w:rsidRPr="00860E63">
        <w:rPr>
          <w:rFonts w:cs="Arial"/>
          <w:sz w:val="28"/>
          <w:szCs w:val="28"/>
          <w:rtl/>
        </w:rPr>
        <w:t>" وشركة "</w:t>
      </w:r>
      <w:r w:rsidRPr="00860E63">
        <w:rPr>
          <w:rFonts w:cstheme="minorHAnsi"/>
          <w:b/>
          <w:bCs/>
          <w:snapToGrid w:val="0"/>
          <w:sz w:val="28"/>
          <w:szCs w:val="28"/>
        </w:rPr>
        <w:t xml:space="preserve"> VerdeOrto</w:t>
      </w:r>
      <w:r w:rsidRPr="00860E63">
        <w:rPr>
          <w:rFonts w:cs="Arial"/>
          <w:sz w:val="28"/>
          <w:szCs w:val="28"/>
          <w:rtl/>
        </w:rPr>
        <w:t>" وشركة "</w:t>
      </w:r>
      <w:r w:rsidRPr="00860E63">
        <w:rPr>
          <w:sz w:val="28"/>
          <w:szCs w:val="28"/>
        </w:rPr>
        <w:t>VMM</w:t>
      </w:r>
      <w:r w:rsidRPr="00860E63">
        <w:rPr>
          <w:rFonts w:cs="Arial"/>
          <w:sz w:val="28"/>
          <w:szCs w:val="28"/>
          <w:rtl/>
        </w:rPr>
        <w:t>".</w:t>
      </w:r>
    </w:p>
    <w:p w14:paraId="4B31907D" w14:textId="77777777" w:rsidR="00915B99" w:rsidRDefault="00915B99" w:rsidP="00915B9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تتماشى</w:t>
      </w:r>
      <w:r w:rsidRPr="00C46820">
        <w:rPr>
          <w:rFonts w:cs="Arial"/>
          <w:sz w:val="28"/>
          <w:szCs w:val="28"/>
          <w:rtl/>
        </w:rPr>
        <w:t xml:space="preserve"> هذه الاتفاقيات </w:t>
      </w:r>
      <w:r>
        <w:rPr>
          <w:rFonts w:cs="Arial" w:hint="cs"/>
          <w:sz w:val="28"/>
          <w:szCs w:val="28"/>
          <w:rtl/>
        </w:rPr>
        <w:t>وا</w:t>
      </w:r>
      <w:r w:rsidRPr="00C46820">
        <w:rPr>
          <w:rFonts w:cs="Arial"/>
          <w:sz w:val="28"/>
          <w:szCs w:val="28"/>
          <w:rtl/>
        </w:rPr>
        <w:t xml:space="preserve">لإرادة القوية </w:t>
      </w:r>
      <w:r>
        <w:rPr>
          <w:rFonts w:cs="Arial" w:hint="cs"/>
          <w:sz w:val="28"/>
          <w:szCs w:val="28"/>
          <w:rtl/>
        </w:rPr>
        <w:t>لقطاع الفلاحة</w:t>
      </w:r>
      <w:r w:rsidRPr="00C46820">
        <w:rPr>
          <w:rFonts w:cs="Arial"/>
          <w:sz w:val="28"/>
          <w:szCs w:val="28"/>
          <w:rtl/>
        </w:rPr>
        <w:t xml:space="preserve">، </w:t>
      </w:r>
      <w:r>
        <w:rPr>
          <w:rFonts w:cs="Arial" w:hint="cs"/>
          <w:sz w:val="28"/>
          <w:szCs w:val="28"/>
          <w:rtl/>
        </w:rPr>
        <w:t xml:space="preserve">الذي يعمل ومنذ انطلاق </w:t>
      </w:r>
      <w:r w:rsidRPr="00C46820">
        <w:rPr>
          <w:rFonts w:cs="Arial"/>
          <w:sz w:val="28"/>
          <w:szCs w:val="28"/>
          <w:rtl/>
        </w:rPr>
        <w:t>استراتيجية "الجيل الأخضر 2020-2030"</w:t>
      </w:r>
      <w:r>
        <w:rPr>
          <w:rFonts w:cs="Arial" w:hint="cs"/>
          <w:sz w:val="28"/>
          <w:szCs w:val="28"/>
          <w:rtl/>
        </w:rPr>
        <w:t xml:space="preserve"> على </w:t>
      </w:r>
      <w:r w:rsidRPr="008A2658">
        <w:rPr>
          <w:rFonts w:ascii="Eras Medium ITC" w:eastAsia="Arial Unicode MS" w:hAnsi="Eras Medium ITC"/>
          <w:sz w:val="28"/>
          <w:szCs w:val="28"/>
          <w:bdr w:val="none" w:sz="0" w:space="0" w:color="auto" w:frame="1"/>
          <w:rtl/>
          <w:lang w:val="en-US"/>
        </w:rPr>
        <w:t>إحداث جيل جديد من التنظيمات</w:t>
      </w:r>
      <w:r>
        <w:rPr>
          <w:rFonts w:ascii="Eras Medium ITC" w:eastAsia="Arial Unicode MS" w:hAnsi="Eras Medium ITC"/>
          <w:sz w:val="28"/>
          <w:szCs w:val="28"/>
          <w:bdr w:val="none" w:sz="0" w:space="0" w:color="auto" w:frame="1"/>
          <w:lang w:val="en-US"/>
        </w:rPr>
        <w:t xml:space="preserve"> </w:t>
      </w:r>
      <w:r w:rsidRPr="008A2658">
        <w:rPr>
          <w:rFonts w:ascii="Eras Medium ITC" w:eastAsia="Arial Unicode MS" w:hAnsi="Eras Medium ITC"/>
          <w:sz w:val="28"/>
          <w:szCs w:val="28"/>
          <w:bdr w:val="none" w:sz="0" w:space="0" w:color="auto" w:frame="1"/>
          <w:rtl/>
          <w:lang w:val="en-US"/>
        </w:rPr>
        <w:t xml:space="preserve">السوسيو-اقتصادية للفلاحين </w:t>
      </w:r>
      <w:r w:rsidRPr="008A2658">
        <w:rPr>
          <w:rFonts w:ascii="Eras Medium ITC" w:eastAsia="Arial Unicode MS" w:hAnsi="Eras Medium ITC" w:hint="cs"/>
          <w:sz w:val="28"/>
          <w:szCs w:val="28"/>
          <w:bdr w:val="none" w:sz="0" w:space="0" w:color="auto" w:frame="1"/>
          <w:rtl/>
          <w:lang w:val="en-US"/>
        </w:rPr>
        <w:t>تجمع</w:t>
      </w:r>
      <w:r w:rsidRPr="008A2658">
        <w:rPr>
          <w:rFonts w:ascii="Eras Medium ITC" w:eastAsia="Arial Unicode MS" w:hAnsi="Eras Medium ITC"/>
          <w:sz w:val="28"/>
          <w:szCs w:val="28"/>
          <w:bdr w:val="none" w:sz="0" w:space="0" w:color="auto" w:frame="1"/>
          <w:rtl/>
          <w:lang w:val="en-US"/>
        </w:rPr>
        <w:t xml:space="preserve"> بين القيمة الاقتصادية والاجتماعية</w:t>
      </w:r>
      <w:r>
        <w:rPr>
          <w:rFonts w:ascii="Eras Medium ITC" w:eastAsia="Arial Unicode MS" w:hAnsi="Eras Medium ITC" w:hint="cs"/>
          <w:sz w:val="28"/>
          <w:szCs w:val="28"/>
          <w:bdr w:val="none" w:sz="0" w:space="0" w:color="auto" w:frame="1"/>
          <w:rtl/>
          <w:lang w:val="en-US"/>
        </w:rPr>
        <w:t xml:space="preserve">، وذلك موازاة مع تطوير نموذج التجميع الفلاحي </w:t>
      </w:r>
      <w:r w:rsidRPr="00C46820">
        <w:rPr>
          <w:rFonts w:cs="Arial"/>
          <w:sz w:val="28"/>
          <w:szCs w:val="28"/>
          <w:rtl/>
        </w:rPr>
        <w:t>من أجل مضاعفة الوسائل التي ت</w:t>
      </w:r>
      <w:r>
        <w:rPr>
          <w:rFonts w:cs="Arial" w:hint="cs"/>
          <w:sz w:val="28"/>
          <w:szCs w:val="28"/>
          <w:rtl/>
        </w:rPr>
        <w:t>مكن من</w:t>
      </w:r>
      <w:r w:rsidRPr="00C46820">
        <w:rPr>
          <w:rFonts w:cs="Arial"/>
          <w:sz w:val="28"/>
          <w:szCs w:val="28"/>
          <w:rtl/>
        </w:rPr>
        <w:t xml:space="preserve"> تحقيق الأهداف </w:t>
      </w:r>
      <w:r>
        <w:rPr>
          <w:rFonts w:cs="Arial" w:hint="cs"/>
          <w:sz w:val="28"/>
          <w:szCs w:val="28"/>
          <w:rtl/>
        </w:rPr>
        <w:t>المسطرة لهذه الإستراتيجية</w:t>
      </w:r>
      <w:r w:rsidRPr="00C46820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</w:t>
      </w:r>
      <w:r w:rsidRPr="00C46820">
        <w:rPr>
          <w:rFonts w:cs="Arial"/>
          <w:sz w:val="28"/>
          <w:szCs w:val="28"/>
          <w:rtl/>
        </w:rPr>
        <w:t xml:space="preserve">لا سيما </w:t>
      </w:r>
      <w:r>
        <w:rPr>
          <w:rFonts w:cs="Arial" w:hint="cs"/>
          <w:sz w:val="28"/>
          <w:szCs w:val="28"/>
          <w:rtl/>
        </w:rPr>
        <w:t>فيما يخص</w:t>
      </w:r>
      <w:r w:rsidRPr="00C46820">
        <w:rPr>
          <w:rFonts w:cs="Arial"/>
          <w:sz w:val="28"/>
          <w:szCs w:val="28"/>
          <w:rtl/>
        </w:rPr>
        <w:t xml:space="preserve"> تجميع صغار المنتجين </w:t>
      </w:r>
      <w:r>
        <w:rPr>
          <w:rFonts w:cs="Arial" w:hint="cs"/>
          <w:sz w:val="28"/>
          <w:szCs w:val="28"/>
          <w:rtl/>
        </w:rPr>
        <w:t>من أجل ولوج أمثل للأسواق</w:t>
      </w:r>
      <w:r w:rsidRPr="00C46820">
        <w:rPr>
          <w:rFonts w:cs="Arial"/>
          <w:sz w:val="28"/>
          <w:szCs w:val="28"/>
          <w:rtl/>
        </w:rPr>
        <w:t>.</w:t>
      </w:r>
    </w:p>
    <w:p w14:paraId="4780DFDB" w14:textId="77777777" w:rsidR="00915B99" w:rsidRPr="00B3350C" w:rsidRDefault="00915B99" w:rsidP="00915B9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B3350C">
        <w:rPr>
          <w:rFonts w:cs="Arial"/>
          <w:sz w:val="28"/>
          <w:szCs w:val="28"/>
          <w:rtl/>
        </w:rPr>
        <w:t xml:space="preserve">وفي إطار هذه الدينامية القوية، أطلقت وكالة التنمية الفلاحية مشروعا نموذجيا </w:t>
      </w:r>
      <w:r>
        <w:rPr>
          <w:rFonts w:cs="Arial" w:hint="cs"/>
          <w:sz w:val="28"/>
          <w:szCs w:val="28"/>
          <w:rtl/>
        </w:rPr>
        <w:t>ل</w:t>
      </w:r>
      <w:r w:rsidRPr="00B3350C">
        <w:rPr>
          <w:rFonts w:cs="Arial"/>
          <w:sz w:val="28"/>
          <w:szCs w:val="28"/>
          <w:rtl/>
        </w:rPr>
        <w:t xml:space="preserve">لشراكات </w:t>
      </w:r>
      <w:r>
        <w:rPr>
          <w:rFonts w:cs="Arial" w:hint="cs"/>
          <w:sz w:val="28"/>
          <w:szCs w:val="28"/>
          <w:rtl/>
        </w:rPr>
        <w:t>المنتجة</w:t>
      </w:r>
      <w:r w:rsidRPr="00B3350C">
        <w:rPr>
          <w:rFonts w:cs="Arial"/>
          <w:sz w:val="28"/>
          <w:szCs w:val="28"/>
          <w:rtl/>
        </w:rPr>
        <w:t xml:space="preserve"> بالتنسيق مع مديرية تنمية سلاسل الإنتاج والمديريات الجهوية للفلاحة المعنية، وذلك في إطار برنامج تعزيز سلاسل القيم الغذائية الممول من طرف البنك الدولي. يخص هذا المشروع النموذجي 10 شراكات </w:t>
      </w:r>
      <w:r>
        <w:rPr>
          <w:rFonts w:cs="Arial" w:hint="cs"/>
          <w:sz w:val="28"/>
          <w:szCs w:val="28"/>
          <w:rtl/>
        </w:rPr>
        <w:t>منتجة</w:t>
      </w:r>
      <w:r w:rsidRPr="00B335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اضطلعت بها</w:t>
      </w:r>
      <w:r w:rsidRPr="00B3350C">
        <w:rPr>
          <w:rFonts w:cs="Arial"/>
          <w:sz w:val="28"/>
          <w:szCs w:val="28"/>
          <w:rtl/>
        </w:rPr>
        <w:t xml:space="preserve"> 16 تعاونية، تضم 728 منتج</w:t>
      </w:r>
      <w:r>
        <w:rPr>
          <w:rFonts w:cs="Arial" w:hint="cs"/>
          <w:sz w:val="28"/>
          <w:szCs w:val="28"/>
          <w:rtl/>
        </w:rPr>
        <w:t xml:space="preserve">ا من بينهم </w:t>
      </w:r>
      <w:r w:rsidRPr="00B3350C">
        <w:rPr>
          <w:rFonts w:cs="Arial"/>
          <w:sz w:val="28"/>
          <w:szCs w:val="28"/>
          <w:rtl/>
        </w:rPr>
        <w:t xml:space="preserve">296 </w:t>
      </w:r>
      <w:r w:rsidRPr="00B3350C">
        <w:rPr>
          <w:rFonts w:cs="Arial" w:hint="cs"/>
          <w:sz w:val="28"/>
          <w:szCs w:val="28"/>
          <w:rtl/>
        </w:rPr>
        <w:t>امرأة</w:t>
      </w:r>
      <w:r>
        <w:rPr>
          <w:rFonts w:cs="Arial" w:hint="cs"/>
          <w:sz w:val="28"/>
          <w:szCs w:val="28"/>
          <w:rtl/>
        </w:rPr>
        <w:t xml:space="preserve">، وذلك </w:t>
      </w:r>
      <w:r w:rsidRPr="00B3350C">
        <w:rPr>
          <w:rFonts w:cs="Arial"/>
          <w:sz w:val="28"/>
          <w:szCs w:val="28"/>
          <w:rtl/>
        </w:rPr>
        <w:t>في مختلف سلاسل</w:t>
      </w:r>
      <w:r>
        <w:rPr>
          <w:rFonts w:cs="Arial" w:hint="cs"/>
          <w:sz w:val="28"/>
          <w:szCs w:val="28"/>
          <w:rtl/>
        </w:rPr>
        <w:t xml:space="preserve"> الإنتاج</w:t>
      </w:r>
      <w:r w:rsidRPr="00B3350C">
        <w:rPr>
          <w:rFonts w:cs="Arial"/>
          <w:sz w:val="28"/>
          <w:szCs w:val="28"/>
          <w:rtl/>
        </w:rPr>
        <w:t xml:space="preserve"> كالخضروات، والأشجار المثمرة (التفاح والجوز)، والزراعات ال</w:t>
      </w:r>
      <w:r>
        <w:rPr>
          <w:rFonts w:cs="Arial" w:hint="cs"/>
          <w:sz w:val="28"/>
          <w:szCs w:val="28"/>
          <w:rtl/>
        </w:rPr>
        <w:t>بيولوجية</w:t>
      </w:r>
      <w:r w:rsidRPr="00B3350C">
        <w:rPr>
          <w:rFonts w:cs="Arial"/>
          <w:sz w:val="28"/>
          <w:szCs w:val="28"/>
          <w:rtl/>
        </w:rPr>
        <w:t>، والقطاني، والكمون، والأركان، والعسل، والحليب (الجبن)</w:t>
      </w:r>
      <w:r>
        <w:rPr>
          <w:rFonts w:cs="Arial" w:hint="cs"/>
          <w:sz w:val="28"/>
          <w:szCs w:val="28"/>
          <w:rtl/>
        </w:rPr>
        <w:t>.</w:t>
      </w:r>
    </w:p>
    <w:p w14:paraId="3618A33C" w14:textId="77777777" w:rsidR="00915B99" w:rsidRPr="00B3350C" w:rsidRDefault="00915B99" w:rsidP="00915B99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B3350C">
        <w:rPr>
          <w:rFonts w:cs="Arial"/>
          <w:sz w:val="28"/>
          <w:szCs w:val="28"/>
          <w:rtl/>
        </w:rPr>
        <w:t xml:space="preserve">وتجدر الإشارة إلى أن منهجية «الشراكات </w:t>
      </w:r>
      <w:r w:rsidRPr="00B3350C">
        <w:rPr>
          <w:rFonts w:cs="Arial" w:hint="cs"/>
          <w:sz w:val="28"/>
          <w:szCs w:val="28"/>
          <w:rtl/>
        </w:rPr>
        <w:t>ال</w:t>
      </w:r>
      <w:r>
        <w:rPr>
          <w:rFonts w:cs="Arial" w:hint="cs"/>
          <w:sz w:val="28"/>
          <w:szCs w:val="28"/>
          <w:rtl/>
        </w:rPr>
        <w:t>منتجة</w:t>
      </w:r>
      <w:r w:rsidRPr="00B3350C">
        <w:rPr>
          <w:rFonts w:cs="Arial" w:hint="cs"/>
          <w:sz w:val="28"/>
          <w:szCs w:val="28"/>
          <w:rtl/>
        </w:rPr>
        <w:t>»</w:t>
      </w:r>
      <w:r w:rsidRPr="00B3350C">
        <w:rPr>
          <w:rFonts w:cs="Arial"/>
          <w:sz w:val="28"/>
          <w:szCs w:val="28"/>
          <w:rtl/>
        </w:rPr>
        <w:t xml:space="preserve"> تعزز الشراكة بين مجموعة منتجين ومشتري، بدعم من الدولة من خلال تنفيذ مخططات أعمال منجزة</w:t>
      </w:r>
      <w:r>
        <w:rPr>
          <w:rFonts w:cs="Arial" w:hint="cs"/>
          <w:sz w:val="28"/>
          <w:szCs w:val="28"/>
          <w:rtl/>
        </w:rPr>
        <w:t xml:space="preserve"> من أجل</w:t>
      </w:r>
      <w:r w:rsidRPr="00B3350C">
        <w:rPr>
          <w:rFonts w:cs="Arial"/>
          <w:sz w:val="28"/>
          <w:szCs w:val="28"/>
          <w:rtl/>
        </w:rPr>
        <w:t xml:space="preserve"> تلبية متطلبات المشترين، وذلك في إطار اتفاقات تجارية واضحة ومحددة</w:t>
      </w:r>
      <w:r>
        <w:rPr>
          <w:rFonts w:cs="Arial" w:hint="cs"/>
          <w:sz w:val="28"/>
          <w:szCs w:val="28"/>
          <w:rtl/>
        </w:rPr>
        <w:t xml:space="preserve"> مما يمكن</w:t>
      </w:r>
      <w:r w:rsidRPr="00B3350C">
        <w:rPr>
          <w:rFonts w:cs="Arial"/>
          <w:sz w:val="28"/>
          <w:szCs w:val="28"/>
          <w:rtl/>
        </w:rPr>
        <w:t xml:space="preserve"> المنتجين </w:t>
      </w:r>
      <w:r>
        <w:rPr>
          <w:rFonts w:cs="Arial" w:hint="cs"/>
          <w:sz w:val="28"/>
          <w:szCs w:val="28"/>
          <w:rtl/>
        </w:rPr>
        <w:t xml:space="preserve">من </w:t>
      </w:r>
      <w:r w:rsidRPr="00B3350C">
        <w:rPr>
          <w:rFonts w:cs="Arial"/>
          <w:sz w:val="28"/>
          <w:szCs w:val="28"/>
          <w:rtl/>
        </w:rPr>
        <w:t>الولوج إلى أسواق مربحة</w:t>
      </w:r>
      <w:r>
        <w:rPr>
          <w:rFonts w:cs="Arial" w:hint="cs"/>
          <w:sz w:val="28"/>
          <w:szCs w:val="28"/>
          <w:rtl/>
        </w:rPr>
        <w:t>،</w:t>
      </w:r>
      <w:r w:rsidRPr="00B3350C">
        <w:rPr>
          <w:rFonts w:cs="Arial"/>
          <w:sz w:val="28"/>
          <w:szCs w:val="28"/>
          <w:rtl/>
        </w:rPr>
        <w:t xml:space="preserve"> ومضمونة</w:t>
      </w:r>
      <w:r>
        <w:rPr>
          <w:rFonts w:cs="Arial" w:hint="cs"/>
          <w:sz w:val="28"/>
          <w:szCs w:val="28"/>
          <w:rtl/>
        </w:rPr>
        <w:t>، و</w:t>
      </w:r>
      <w:r w:rsidRPr="00B3350C">
        <w:rPr>
          <w:rFonts w:cs="Arial"/>
          <w:sz w:val="28"/>
          <w:szCs w:val="28"/>
          <w:rtl/>
        </w:rPr>
        <w:t xml:space="preserve">ذات قيمة مضافة عالية </w:t>
      </w:r>
      <w:r>
        <w:rPr>
          <w:rFonts w:cs="Arial" w:hint="cs"/>
          <w:sz w:val="28"/>
          <w:szCs w:val="28"/>
          <w:rtl/>
        </w:rPr>
        <w:t>و</w:t>
      </w:r>
      <w:r w:rsidRPr="00B3350C">
        <w:rPr>
          <w:rFonts w:cs="Arial"/>
          <w:sz w:val="28"/>
          <w:szCs w:val="28"/>
          <w:rtl/>
        </w:rPr>
        <w:t>قادرة على استيعاب كميات كبيرة من المنتجات اكثر من الاسواق التقليدية</w:t>
      </w:r>
      <w:r>
        <w:rPr>
          <w:rFonts w:cs="Arial" w:hint="cs"/>
          <w:sz w:val="28"/>
          <w:szCs w:val="28"/>
          <w:rtl/>
        </w:rPr>
        <w:t xml:space="preserve"> مع</w:t>
      </w:r>
      <w:r w:rsidRPr="00B3350C">
        <w:rPr>
          <w:rFonts w:cs="Arial"/>
          <w:sz w:val="28"/>
          <w:szCs w:val="28"/>
          <w:rtl/>
        </w:rPr>
        <w:t xml:space="preserve"> تفادي فقدان </w:t>
      </w:r>
      <w:r>
        <w:rPr>
          <w:rFonts w:cs="Arial" w:hint="cs"/>
          <w:sz w:val="28"/>
          <w:szCs w:val="28"/>
          <w:rtl/>
        </w:rPr>
        <w:t>هوامش الربح</w:t>
      </w:r>
      <w:r w:rsidRPr="00B3350C">
        <w:rPr>
          <w:rFonts w:cs="Arial"/>
          <w:sz w:val="28"/>
          <w:szCs w:val="28"/>
          <w:rtl/>
        </w:rPr>
        <w:t xml:space="preserve"> المرتبطة بتدخل المضاربين في</w:t>
      </w:r>
      <w:r>
        <w:rPr>
          <w:rFonts w:cs="Arial" w:hint="cs"/>
          <w:sz w:val="28"/>
          <w:szCs w:val="28"/>
          <w:rtl/>
        </w:rPr>
        <w:t xml:space="preserve"> بعض</w:t>
      </w:r>
      <w:r w:rsidRPr="00B335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</w:t>
      </w:r>
      <w:r w:rsidRPr="00B3350C">
        <w:rPr>
          <w:rFonts w:cs="Arial"/>
          <w:sz w:val="28"/>
          <w:szCs w:val="28"/>
          <w:rtl/>
        </w:rPr>
        <w:t>سلاسل</w:t>
      </w:r>
      <w:r w:rsidRPr="00B3350C">
        <w:rPr>
          <w:rFonts w:cs="Arial"/>
          <w:sz w:val="28"/>
          <w:szCs w:val="28"/>
        </w:rPr>
        <w:t>.</w:t>
      </w:r>
    </w:p>
    <w:p w14:paraId="7B3C6A7F" w14:textId="0CA20625" w:rsidR="00915B99" w:rsidRDefault="00915B99" w:rsidP="00915B99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B3350C">
        <w:rPr>
          <w:rFonts w:cs="Arial"/>
          <w:sz w:val="28"/>
          <w:szCs w:val="28"/>
          <w:rtl/>
        </w:rPr>
        <w:t xml:space="preserve">وبعد أن أظهرت نجاعتها في العديد من بلدان أمريكا اللاتينية، </w:t>
      </w:r>
      <w:r>
        <w:rPr>
          <w:rFonts w:cs="Arial" w:hint="cs"/>
          <w:sz w:val="28"/>
          <w:szCs w:val="28"/>
          <w:rtl/>
        </w:rPr>
        <w:t>حيث</w:t>
      </w:r>
      <w:r w:rsidRPr="00B3350C">
        <w:rPr>
          <w:rFonts w:cs="Arial"/>
          <w:sz w:val="28"/>
          <w:szCs w:val="28"/>
          <w:rtl/>
        </w:rPr>
        <w:t xml:space="preserve"> مكنت</w:t>
      </w:r>
      <w:r w:rsidRPr="0010366E">
        <w:rPr>
          <w:rFonts w:cs="Arial"/>
          <w:sz w:val="28"/>
          <w:szCs w:val="28"/>
          <w:rtl/>
        </w:rPr>
        <w:t xml:space="preserve"> </w:t>
      </w:r>
      <w:r w:rsidRPr="00B3350C">
        <w:rPr>
          <w:rFonts w:cs="Arial"/>
          <w:sz w:val="28"/>
          <w:szCs w:val="28"/>
          <w:rtl/>
        </w:rPr>
        <w:t xml:space="preserve">هذه المنهجية من الرفع من دخل المنتجين المنخرطين بفضل الزيادة في </w:t>
      </w:r>
      <w:r>
        <w:rPr>
          <w:rFonts w:cs="Arial" w:hint="cs"/>
          <w:sz w:val="28"/>
          <w:szCs w:val="28"/>
          <w:rtl/>
        </w:rPr>
        <w:t>حجم</w:t>
      </w:r>
      <w:r w:rsidRPr="00B335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</w:t>
      </w:r>
      <w:r w:rsidRPr="00B3350C">
        <w:rPr>
          <w:rFonts w:cs="Arial"/>
          <w:sz w:val="28"/>
          <w:szCs w:val="28"/>
          <w:rtl/>
        </w:rPr>
        <w:t>لمنتجات الفلاحية</w:t>
      </w:r>
      <w:r>
        <w:rPr>
          <w:rFonts w:cs="Arial" w:hint="cs"/>
          <w:sz w:val="28"/>
          <w:szCs w:val="28"/>
          <w:rtl/>
        </w:rPr>
        <w:t xml:space="preserve"> المسوقة</w:t>
      </w:r>
      <w:r w:rsidRPr="00B3350C">
        <w:rPr>
          <w:rFonts w:cs="Arial"/>
          <w:sz w:val="28"/>
          <w:szCs w:val="28"/>
          <w:rtl/>
        </w:rPr>
        <w:t xml:space="preserve">، الشيء الذي يتماشى </w:t>
      </w:r>
      <w:r>
        <w:rPr>
          <w:rFonts w:cs="Arial" w:hint="cs"/>
          <w:sz w:val="28"/>
          <w:szCs w:val="28"/>
          <w:rtl/>
        </w:rPr>
        <w:t>و</w:t>
      </w:r>
      <w:r w:rsidRPr="00B3350C">
        <w:rPr>
          <w:rFonts w:cs="Arial"/>
          <w:sz w:val="28"/>
          <w:szCs w:val="28"/>
          <w:rtl/>
        </w:rPr>
        <w:t xml:space="preserve">الرؤية الجديدة للاستراتيجية الفلاحية </w:t>
      </w:r>
      <w:r w:rsidRPr="00B3350C">
        <w:rPr>
          <w:rFonts w:cs="Arial" w:hint="cs"/>
          <w:sz w:val="28"/>
          <w:szCs w:val="28"/>
          <w:rtl/>
        </w:rPr>
        <w:t xml:space="preserve">الوطنية، </w:t>
      </w:r>
      <w:r>
        <w:rPr>
          <w:rFonts w:cs="Arial" w:hint="cs"/>
          <w:sz w:val="28"/>
          <w:szCs w:val="28"/>
          <w:rtl/>
        </w:rPr>
        <w:t xml:space="preserve">وهذا ما </w:t>
      </w:r>
      <w:r w:rsidRPr="00B3350C">
        <w:rPr>
          <w:rFonts w:cs="Arial"/>
          <w:sz w:val="28"/>
          <w:szCs w:val="28"/>
          <w:rtl/>
        </w:rPr>
        <w:t>شكل أحد الدوافع الرئيسية لاعتماد هذا النموذج التنظيمي الجديد.</w:t>
      </w:r>
    </w:p>
    <w:sectPr w:rsidR="00915B99" w:rsidSect="00B20697">
      <w:headerReference w:type="default" r:id="rId8"/>
      <w:headerReference w:type="first" r:id="rId9"/>
      <w:pgSz w:w="11900" w:h="16840"/>
      <w:pgMar w:top="851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18B39" w14:textId="77777777" w:rsidR="006A13BE" w:rsidRDefault="006A13BE" w:rsidP="00C41F14">
      <w:r>
        <w:separator/>
      </w:r>
    </w:p>
  </w:endnote>
  <w:endnote w:type="continuationSeparator" w:id="0">
    <w:p w14:paraId="5086F7E4" w14:textId="77777777" w:rsidR="006A13BE" w:rsidRDefault="006A13BE" w:rsidP="00C4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C43C2" w14:textId="77777777" w:rsidR="006A13BE" w:rsidRDefault="006A13BE" w:rsidP="00C41F14">
      <w:r>
        <w:separator/>
      </w:r>
    </w:p>
  </w:footnote>
  <w:footnote w:type="continuationSeparator" w:id="0">
    <w:p w14:paraId="58FEA638" w14:textId="77777777" w:rsidR="006A13BE" w:rsidRDefault="006A13BE" w:rsidP="00C4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70BBB" w14:textId="15FB40C0" w:rsidR="004B1110" w:rsidRDefault="004B1110">
    <w:pPr>
      <w:pStyle w:val="En-tte"/>
    </w:pPr>
  </w:p>
  <w:p w14:paraId="1B28AB1E" w14:textId="77777777" w:rsidR="00933EC1" w:rsidRDefault="00933EC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7FA5B" w14:textId="62EFBAA6" w:rsidR="00C75594" w:rsidRDefault="00C755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1D8554A" wp14:editId="286BFCEB">
          <wp:simplePos x="0" y="0"/>
          <wp:positionH relativeFrom="column">
            <wp:posOffset>-901700</wp:posOffset>
          </wp:positionH>
          <wp:positionV relativeFrom="paragraph">
            <wp:posOffset>-451485</wp:posOffset>
          </wp:positionV>
          <wp:extent cx="7520774" cy="10553065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74" cy="1055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426"/>
    <w:multiLevelType w:val="hybridMultilevel"/>
    <w:tmpl w:val="9C980A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30647E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8566C"/>
    <w:multiLevelType w:val="hybridMultilevel"/>
    <w:tmpl w:val="81762ECC"/>
    <w:lvl w:ilvl="0" w:tplc="75607538">
      <w:start w:val="2"/>
      <w:numFmt w:val="bullet"/>
      <w:lvlText w:val="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4749E"/>
    <w:multiLevelType w:val="hybridMultilevel"/>
    <w:tmpl w:val="4632585A"/>
    <w:lvl w:ilvl="0" w:tplc="52748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520BB"/>
    <w:multiLevelType w:val="singleLevel"/>
    <w:tmpl w:val="C3BCA84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</w:abstractNum>
  <w:abstractNum w:abstractNumId="4">
    <w:nsid w:val="35C86FAD"/>
    <w:multiLevelType w:val="hybridMultilevel"/>
    <w:tmpl w:val="30FCB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6700A"/>
    <w:multiLevelType w:val="hybridMultilevel"/>
    <w:tmpl w:val="079EBA1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F764BC9"/>
    <w:multiLevelType w:val="hybridMultilevel"/>
    <w:tmpl w:val="F32C9BBA"/>
    <w:lvl w:ilvl="0" w:tplc="57665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900EA"/>
    <w:multiLevelType w:val="hybridMultilevel"/>
    <w:tmpl w:val="5ECC4988"/>
    <w:lvl w:ilvl="0" w:tplc="99806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842CD"/>
    <w:multiLevelType w:val="hybridMultilevel"/>
    <w:tmpl w:val="10B0B61A"/>
    <w:lvl w:ilvl="0" w:tplc="1F16D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87B8B"/>
    <w:multiLevelType w:val="hybridMultilevel"/>
    <w:tmpl w:val="FC4EFFE8"/>
    <w:lvl w:ilvl="0" w:tplc="01EE5916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8F333E6"/>
    <w:multiLevelType w:val="hybridMultilevel"/>
    <w:tmpl w:val="6DF846CA"/>
    <w:lvl w:ilvl="0" w:tplc="229875F2">
      <w:numFmt w:val="bullet"/>
      <w:lvlText w:val="-"/>
      <w:lvlJc w:val="left"/>
      <w:pPr>
        <w:ind w:left="1353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E7469D"/>
    <w:multiLevelType w:val="hybridMultilevel"/>
    <w:tmpl w:val="3EBE843E"/>
    <w:lvl w:ilvl="0" w:tplc="64406F9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828D2"/>
    <w:multiLevelType w:val="hybridMultilevel"/>
    <w:tmpl w:val="8A9C2D4C"/>
    <w:lvl w:ilvl="0" w:tplc="B256396E">
      <w:start w:val="3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3C480E"/>
    <w:multiLevelType w:val="hybridMultilevel"/>
    <w:tmpl w:val="28AE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3755E"/>
    <w:multiLevelType w:val="hybridMultilevel"/>
    <w:tmpl w:val="5BC02A7A"/>
    <w:lvl w:ilvl="0" w:tplc="91E68CD6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2651A"/>
    <w:multiLevelType w:val="multilevel"/>
    <w:tmpl w:val="D30A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C69B8"/>
    <w:multiLevelType w:val="hybridMultilevel"/>
    <w:tmpl w:val="F7FAF056"/>
    <w:lvl w:ilvl="0" w:tplc="B0A2A906">
      <w:start w:val="1"/>
      <w:numFmt w:val="bullet"/>
      <w:lvlText w:val="₋"/>
      <w:lvlJc w:val="left"/>
      <w:pPr>
        <w:ind w:left="928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52B51CB"/>
    <w:multiLevelType w:val="hybridMultilevel"/>
    <w:tmpl w:val="8418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5"/>
  </w:num>
  <w:num w:numId="5">
    <w:abstractNumId w:val="17"/>
  </w:num>
  <w:num w:numId="6">
    <w:abstractNumId w:val="13"/>
  </w:num>
  <w:num w:numId="7">
    <w:abstractNumId w:val="7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12"/>
  </w:num>
  <w:num w:numId="15">
    <w:abstractNumId w:val="3"/>
  </w:num>
  <w:num w:numId="16">
    <w:abstractNumId w:val="2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14"/>
    <w:rsid w:val="000146A8"/>
    <w:rsid w:val="00017BE9"/>
    <w:rsid w:val="00077653"/>
    <w:rsid w:val="0008776A"/>
    <w:rsid w:val="0009618D"/>
    <w:rsid w:val="000B0F46"/>
    <w:rsid w:val="000B5CE4"/>
    <w:rsid w:val="00126B0A"/>
    <w:rsid w:val="00131002"/>
    <w:rsid w:val="001528B9"/>
    <w:rsid w:val="00190505"/>
    <w:rsid w:val="001A19DD"/>
    <w:rsid w:val="001B0651"/>
    <w:rsid w:val="001C376C"/>
    <w:rsid w:val="00216252"/>
    <w:rsid w:val="002373E3"/>
    <w:rsid w:val="00250937"/>
    <w:rsid w:val="002723DA"/>
    <w:rsid w:val="00280B5C"/>
    <w:rsid w:val="00282454"/>
    <w:rsid w:val="002873C8"/>
    <w:rsid w:val="002A38EC"/>
    <w:rsid w:val="002B4BBB"/>
    <w:rsid w:val="002C0986"/>
    <w:rsid w:val="002C2788"/>
    <w:rsid w:val="002E1DFA"/>
    <w:rsid w:val="00300B55"/>
    <w:rsid w:val="00312F87"/>
    <w:rsid w:val="00345839"/>
    <w:rsid w:val="00350E6C"/>
    <w:rsid w:val="003E3AE7"/>
    <w:rsid w:val="003E7DD1"/>
    <w:rsid w:val="0041154B"/>
    <w:rsid w:val="00436D5C"/>
    <w:rsid w:val="0048227F"/>
    <w:rsid w:val="004825C6"/>
    <w:rsid w:val="004B1110"/>
    <w:rsid w:val="004C2BC4"/>
    <w:rsid w:val="004C3790"/>
    <w:rsid w:val="004F481B"/>
    <w:rsid w:val="00524FE4"/>
    <w:rsid w:val="00530A6D"/>
    <w:rsid w:val="0053566E"/>
    <w:rsid w:val="00541F6F"/>
    <w:rsid w:val="00573F0F"/>
    <w:rsid w:val="0058622C"/>
    <w:rsid w:val="00592DCF"/>
    <w:rsid w:val="005A7DD7"/>
    <w:rsid w:val="005B332D"/>
    <w:rsid w:val="005C4CE8"/>
    <w:rsid w:val="005E1E48"/>
    <w:rsid w:val="005F0BED"/>
    <w:rsid w:val="00612921"/>
    <w:rsid w:val="00617EE7"/>
    <w:rsid w:val="00624550"/>
    <w:rsid w:val="00631A54"/>
    <w:rsid w:val="00647503"/>
    <w:rsid w:val="00653443"/>
    <w:rsid w:val="00661D7F"/>
    <w:rsid w:val="00672C37"/>
    <w:rsid w:val="00683E3C"/>
    <w:rsid w:val="00683F29"/>
    <w:rsid w:val="006A13BE"/>
    <w:rsid w:val="006A6307"/>
    <w:rsid w:val="006C4EA0"/>
    <w:rsid w:val="006D015F"/>
    <w:rsid w:val="006D2B8B"/>
    <w:rsid w:val="006D39C1"/>
    <w:rsid w:val="006D480F"/>
    <w:rsid w:val="006E1098"/>
    <w:rsid w:val="006E7742"/>
    <w:rsid w:val="006F1EFA"/>
    <w:rsid w:val="0070736A"/>
    <w:rsid w:val="00707D40"/>
    <w:rsid w:val="0073372D"/>
    <w:rsid w:val="0074052E"/>
    <w:rsid w:val="007444E5"/>
    <w:rsid w:val="00754810"/>
    <w:rsid w:val="00766529"/>
    <w:rsid w:val="0078450D"/>
    <w:rsid w:val="00791F81"/>
    <w:rsid w:val="007952B3"/>
    <w:rsid w:val="007B460D"/>
    <w:rsid w:val="007E1A66"/>
    <w:rsid w:val="007E55B8"/>
    <w:rsid w:val="007F6707"/>
    <w:rsid w:val="00802E2B"/>
    <w:rsid w:val="00832498"/>
    <w:rsid w:val="0086552C"/>
    <w:rsid w:val="008B4253"/>
    <w:rsid w:val="008C2653"/>
    <w:rsid w:val="008C3579"/>
    <w:rsid w:val="008D745A"/>
    <w:rsid w:val="008E0C68"/>
    <w:rsid w:val="008F4DA5"/>
    <w:rsid w:val="008F6913"/>
    <w:rsid w:val="009001D8"/>
    <w:rsid w:val="00902328"/>
    <w:rsid w:val="00905EC1"/>
    <w:rsid w:val="00915B99"/>
    <w:rsid w:val="00933EC1"/>
    <w:rsid w:val="00943ABB"/>
    <w:rsid w:val="0094773E"/>
    <w:rsid w:val="009744D3"/>
    <w:rsid w:val="009A4C3A"/>
    <w:rsid w:val="009C7F87"/>
    <w:rsid w:val="009D11ED"/>
    <w:rsid w:val="009E6FAF"/>
    <w:rsid w:val="00A06AB6"/>
    <w:rsid w:val="00A15747"/>
    <w:rsid w:val="00A25AD9"/>
    <w:rsid w:val="00A2672D"/>
    <w:rsid w:val="00A33B4F"/>
    <w:rsid w:val="00A44644"/>
    <w:rsid w:val="00A55F2B"/>
    <w:rsid w:val="00A8039F"/>
    <w:rsid w:val="00A81159"/>
    <w:rsid w:val="00A919B8"/>
    <w:rsid w:val="00AB48E1"/>
    <w:rsid w:val="00AB626C"/>
    <w:rsid w:val="00AC442E"/>
    <w:rsid w:val="00AC6F4A"/>
    <w:rsid w:val="00AE33F5"/>
    <w:rsid w:val="00B20029"/>
    <w:rsid w:val="00B20697"/>
    <w:rsid w:val="00B2538D"/>
    <w:rsid w:val="00B54602"/>
    <w:rsid w:val="00B54A90"/>
    <w:rsid w:val="00B632CF"/>
    <w:rsid w:val="00B72AD3"/>
    <w:rsid w:val="00B761C2"/>
    <w:rsid w:val="00B828AA"/>
    <w:rsid w:val="00BD7FB6"/>
    <w:rsid w:val="00BE2187"/>
    <w:rsid w:val="00C13D4E"/>
    <w:rsid w:val="00C24EAE"/>
    <w:rsid w:val="00C32925"/>
    <w:rsid w:val="00C33D8D"/>
    <w:rsid w:val="00C41F14"/>
    <w:rsid w:val="00C433CB"/>
    <w:rsid w:val="00C549C0"/>
    <w:rsid w:val="00C75594"/>
    <w:rsid w:val="00C77A88"/>
    <w:rsid w:val="00C93D9A"/>
    <w:rsid w:val="00CA3105"/>
    <w:rsid w:val="00CA611D"/>
    <w:rsid w:val="00CE2417"/>
    <w:rsid w:val="00CE52B1"/>
    <w:rsid w:val="00D01A52"/>
    <w:rsid w:val="00D11142"/>
    <w:rsid w:val="00D46E25"/>
    <w:rsid w:val="00D817A9"/>
    <w:rsid w:val="00D92555"/>
    <w:rsid w:val="00D95FC8"/>
    <w:rsid w:val="00D97FF3"/>
    <w:rsid w:val="00DF54BC"/>
    <w:rsid w:val="00E13AE5"/>
    <w:rsid w:val="00E16338"/>
    <w:rsid w:val="00E20B00"/>
    <w:rsid w:val="00E33D32"/>
    <w:rsid w:val="00E53854"/>
    <w:rsid w:val="00E64DA7"/>
    <w:rsid w:val="00E77CF7"/>
    <w:rsid w:val="00E90925"/>
    <w:rsid w:val="00EB69A0"/>
    <w:rsid w:val="00ED173B"/>
    <w:rsid w:val="00ED3DD8"/>
    <w:rsid w:val="00EE011C"/>
    <w:rsid w:val="00EF0332"/>
    <w:rsid w:val="00EF64D7"/>
    <w:rsid w:val="00F051A6"/>
    <w:rsid w:val="00F13A77"/>
    <w:rsid w:val="00F3447B"/>
    <w:rsid w:val="00F5320B"/>
    <w:rsid w:val="00F941D4"/>
    <w:rsid w:val="00FA4B68"/>
    <w:rsid w:val="00FB1380"/>
    <w:rsid w:val="00FB19C0"/>
    <w:rsid w:val="00FE0187"/>
    <w:rsid w:val="00FE564C"/>
    <w:rsid w:val="00FE71CB"/>
    <w:rsid w:val="00FE773B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EF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65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1F14"/>
  </w:style>
  <w:style w:type="paragraph" w:styleId="Pieddepage">
    <w:name w:val="footer"/>
    <w:basedOn w:val="Normal"/>
    <w:link w:val="Pieddepag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F14"/>
  </w:style>
  <w:style w:type="paragraph" w:styleId="Textedebulles">
    <w:name w:val="Balloon Text"/>
    <w:basedOn w:val="Normal"/>
    <w:link w:val="TextedebullesCar"/>
    <w:uiPriority w:val="99"/>
    <w:semiHidden/>
    <w:unhideWhenUsed/>
    <w:rsid w:val="005B33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32D"/>
    <w:rPr>
      <w:rFonts w:ascii="Times New Roman" w:hAnsi="Times New Roman" w:cs="Times New Roman"/>
      <w:sz w:val="18"/>
      <w:szCs w:val="18"/>
    </w:rPr>
  </w:style>
  <w:style w:type="paragraph" w:styleId="Normalcentr">
    <w:name w:val="Block Text"/>
    <w:basedOn w:val="Normal"/>
    <w:rsid w:val="008C2653"/>
    <w:pPr>
      <w:ind w:left="709" w:right="1701" w:hanging="709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776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il"/>
      <w:lang w:val="en-US"/>
    </w:rPr>
  </w:style>
  <w:style w:type="paragraph" w:styleId="Paragraphedeliste">
    <w:name w:val="List Paragraph"/>
    <w:aliases w:val="Numbered paragraph,List Paragraph (numbered (a)) Char,List Paragraph Char Char Char,List Paragraph (numbered (a)),Numbered list,Paragraphe de liste du rapport,List ParagraphCxSpLast,List ParagraphCxSpLastCxSpLast,References,Liste 1"/>
    <w:basedOn w:val="Normal"/>
    <w:link w:val="ParagraphedelisteCar"/>
    <w:uiPriority w:val="99"/>
    <w:qFormat/>
    <w:rsid w:val="00832498"/>
    <w:pPr>
      <w:ind w:left="720"/>
      <w:contextualSpacing/>
    </w:pPr>
  </w:style>
  <w:style w:type="paragraph" w:customStyle="1" w:styleId="Default">
    <w:name w:val="Default"/>
    <w:rsid w:val="00707D4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fr-FR"/>
    </w:rPr>
  </w:style>
  <w:style w:type="character" w:customStyle="1" w:styleId="ParagraphedelisteCar">
    <w:name w:val="Paragraphe de liste Car"/>
    <w:aliases w:val="Numbered paragraph Car,List Paragraph (numbered (a)) Char Car,List Paragraph Char Char Char Car,List Paragraph (numbered (a)) Car,Numbered list Car,Paragraphe de liste du rapport Car,List ParagraphCxSpLast Car,References Car"/>
    <w:basedOn w:val="Policepardfaut"/>
    <w:link w:val="Paragraphedeliste"/>
    <w:uiPriority w:val="99"/>
    <w:qFormat/>
    <w:rsid w:val="00707D40"/>
  </w:style>
  <w:style w:type="table" w:customStyle="1" w:styleId="ListTable3Accent1">
    <w:name w:val="List Table 3 Accent 1"/>
    <w:basedOn w:val="TableauNormal"/>
    <w:uiPriority w:val="48"/>
    <w:rsid w:val="00707D40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33E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E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E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E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EC1"/>
    <w:rPr>
      <w:b/>
      <w:bCs/>
      <w:sz w:val="20"/>
      <w:szCs w:val="20"/>
    </w:rPr>
  </w:style>
  <w:style w:type="paragraph" w:customStyle="1" w:styleId="Standard">
    <w:name w:val="Standard"/>
    <w:rsid w:val="000B5CE4"/>
    <w:pPr>
      <w:suppressAutoHyphens/>
      <w:autoSpaceDN w:val="0"/>
      <w:textAlignment w:val="baseline"/>
    </w:pPr>
    <w:rPr>
      <w:rFonts w:ascii="Times New Roman" w:eastAsia="Arial Unicode MS" w:hAnsi="Times New Roman" w:cs="Times New Roman"/>
      <w:lang w:val="en-US"/>
    </w:rPr>
  </w:style>
  <w:style w:type="paragraph" w:styleId="NormalWeb">
    <w:name w:val="Normal (Web)"/>
    <w:basedOn w:val="Standard"/>
    <w:rsid w:val="000B5CE4"/>
    <w:pPr>
      <w:spacing w:before="280" w:after="280"/>
    </w:pPr>
    <w:rPr>
      <w:rFonts w:eastAsia="Times New Roman"/>
      <w:lang w:val="fr-FR" w:eastAsia="fr-FR"/>
    </w:rPr>
  </w:style>
  <w:style w:type="paragraph" w:styleId="Sansinterligne">
    <w:name w:val="No Spacing"/>
    <w:uiPriority w:val="1"/>
    <w:qFormat/>
    <w:rsid w:val="00915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65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1F14"/>
  </w:style>
  <w:style w:type="paragraph" w:styleId="Pieddepage">
    <w:name w:val="footer"/>
    <w:basedOn w:val="Normal"/>
    <w:link w:val="Pieddepag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F14"/>
  </w:style>
  <w:style w:type="paragraph" w:styleId="Textedebulles">
    <w:name w:val="Balloon Text"/>
    <w:basedOn w:val="Normal"/>
    <w:link w:val="TextedebullesCar"/>
    <w:uiPriority w:val="99"/>
    <w:semiHidden/>
    <w:unhideWhenUsed/>
    <w:rsid w:val="005B33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32D"/>
    <w:rPr>
      <w:rFonts w:ascii="Times New Roman" w:hAnsi="Times New Roman" w:cs="Times New Roman"/>
      <w:sz w:val="18"/>
      <w:szCs w:val="18"/>
    </w:rPr>
  </w:style>
  <w:style w:type="paragraph" w:styleId="Normalcentr">
    <w:name w:val="Block Text"/>
    <w:basedOn w:val="Normal"/>
    <w:rsid w:val="008C2653"/>
    <w:pPr>
      <w:ind w:left="709" w:right="1701" w:hanging="709"/>
      <w:jc w:val="both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7765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il"/>
      <w:lang w:val="en-US"/>
    </w:rPr>
  </w:style>
  <w:style w:type="paragraph" w:styleId="Paragraphedeliste">
    <w:name w:val="List Paragraph"/>
    <w:aliases w:val="Numbered paragraph,List Paragraph (numbered (a)) Char,List Paragraph Char Char Char,List Paragraph (numbered (a)),Numbered list,Paragraphe de liste du rapport,List ParagraphCxSpLast,List ParagraphCxSpLastCxSpLast,References,Liste 1"/>
    <w:basedOn w:val="Normal"/>
    <w:link w:val="ParagraphedelisteCar"/>
    <w:uiPriority w:val="99"/>
    <w:qFormat/>
    <w:rsid w:val="00832498"/>
    <w:pPr>
      <w:ind w:left="720"/>
      <w:contextualSpacing/>
    </w:pPr>
  </w:style>
  <w:style w:type="paragraph" w:customStyle="1" w:styleId="Default">
    <w:name w:val="Default"/>
    <w:rsid w:val="00707D4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fr-FR"/>
    </w:rPr>
  </w:style>
  <w:style w:type="character" w:customStyle="1" w:styleId="ParagraphedelisteCar">
    <w:name w:val="Paragraphe de liste Car"/>
    <w:aliases w:val="Numbered paragraph Car,List Paragraph (numbered (a)) Char Car,List Paragraph Char Char Char Car,List Paragraph (numbered (a)) Car,Numbered list Car,Paragraphe de liste du rapport Car,List ParagraphCxSpLast Car,References Car"/>
    <w:basedOn w:val="Policepardfaut"/>
    <w:link w:val="Paragraphedeliste"/>
    <w:uiPriority w:val="99"/>
    <w:qFormat/>
    <w:rsid w:val="00707D40"/>
  </w:style>
  <w:style w:type="table" w:customStyle="1" w:styleId="ListTable3Accent1">
    <w:name w:val="List Table 3 Accent 1"/>
    <w:basedOn w:val="TableauNormal"/>
    <w:uiPriority w:val="48"/>
    <w:rsid w:val="00707D40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33E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EC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E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E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EC1"/>
    <w:rPr>
      <w:b/>
      <w:bCs/>
      <w:sz w:val="20"/>
      <w:szCs w:val="20"/>
    </w:rPr>
  </w:style>
  <w:style w:type="paragraph" w:customStyle="1" w:styleId="Standard">
    <w:name w:val="Standard"/>
    <w:rsid w:val="000B5CE4"/>
    <w:pPr>
      <w:suppressAutoHyphens/>
      <w:autoSpaceDN w:val="0"/>
      <w:textAlignment w:val="baseline"/>
    </w:pPr>
    <w:rPr>
      <w:rFonts w:ascii="Times New Roman" w:eastAsia="Arial Unicode MS" w:hAnsi="Times New Roman" w:cs="Times New Roman"/>
      <w:lang w:val="en-US"/>
    </w:rPr>
  </w:style>
  <w:style w:type="paragraph" w:styleId="NormalWeb">
    <w:name w:val="Normal (Web)"/>
    <w:basedOn w:val="Standard"/>
    <w:rsid w:val="000B5CE4"/>
    <w:pPr>
      <w:spacing w:before="280" w:after="280"/>
    </w:pPr>
    <w:rPr>
      <w:rFonts w:eastAsia="Times New Roman"/>
      <w:lang w:val="fr-FR" w:eastAsia="fr-FR"/>
    </w:rPr>
  </w:style>
  <w:style w:type="paragraph" w:styleId="Sansinterligne">
    <w:name w:val="No Spacing"/>
    <w:uiPriority w:val="1"/>
    <w:qFormat/>
    <w:rsid w:val="0091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Jihane Barik</cp:lastModifiedBy>
  <cp:revision>2</cp:revision>
  <cp:lastPrinted>2022-08-25T09:08:00Z</cp:lastPrinted>
  <dcterms:created xsi:type="dcterms:W3CDTF">2023-05-03T17:58:00Z</dcterms:created>
  <dcterms:modified xsi:type="dcterms:W3CDTF">2023-05-03T17:58:00Z</dcterms:modified>
</cp:coreProperties>
</file>