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8CDA" w14:textId="05DAB7DE" w:rsidR="00866974" w:rsidRDefault="001A0C01" w:rsidP="00866974">
      <w:pPr>
        <w:tabs>
          <w:tab w:val="left" w:pos="3630"/>
        </w:tabs>
        <w:spacing w:after="0" w:line="312" w:lineRule="auto"/>
        <w:jc w:val="center"/>
        <w:rPr>
          <w:rFonts w:asciiTheme="majorBidi" w:hAnsiTheme="majorBidi" w:cstheme="majorBidi"/>
          <w:b/>
          <w:bCs/>
          <w:sz w:val="28"/>
          <w:szCs w:val="28"/>
        </w:rPr>
      </w:pPr>
      <w:r>
        <w:rPr>
          <w:rFonts w:asciiTheme="majorBidi" w:hAnsiTheme="majorBidi" w:cstheme="majorBidi"/>
          <w:b/>
          <w:bCs/>
          <w:sz w:val="28"/>
          <w:szCs w:val="28"/>
        </w:rPr>
        <w:t xml:space="preserve"> </w:t>
      </w:r>
    </w:p>
    <w:p w14:paraId="02993429" w14:textId="257D49D9" w:rsidR="00866974" w:rsidRDefault="00866974" w:rsidP="00866974">
      <w:pPr>
        <w:tabs>
          <w:tab w:val="left" w:pos="3630"/>
        </w:tabs>
        <w:spacing w:after="0" w:line="312" w:lineRule="auto"/>
        <w:jc w:val="center"/>
        <w:rPr>
          <w:rFonts w:asciiTheme="majorBidi" w:hAnsiTheme="majorBidi" w:cstheme="majorBidi"/>
          <w:b/>
          <w:bCs/>
          <w:sz w:val="28"/>
          <w:szCs w:val="28"/>
        </w:rPr>
      </w:pPr>
    </w:p>
    <w:p w14:paraId="5EB6121C" w14:textId="77777777" w:rsidR="00C36425" w:rsidRDefault="00C36425" w:rsidP="00C36425">
      <w:pPr>
        <w:jc w:val="center"/>
        <w:rPr>
          <w:rFonts w:asciiTheme="majorBidi" w:hAnsiTheme="majorBidi" w:cstheme="majorBidi"/>
          <w:b/>
          <w:bCs/>
          <w:sz w:val="26"/>
          <w:szCs w:val="26"/>
        </w:rPr>
      </w:pPr>
    </w:p>
    <w:p w14:paraId="719B85B9" w14:textId="7E5DFC08" w:rsidR="00C36425" w:rsidRDefault="00DA0834" w:rsidP="00C36425">
      <w:pPr>
        <w:jc w:val="center"/>
        <w:rPr>
          <w:rFonts w:asciiTheme="majorBidi" w:hAnsiTheme="majorBidi" w:cstheme="majorBidi"/>
          <w:b/>
          <w:bCs/>
          <w:sz w:val="26"/>
          <w:szCs w:val="26"/>
        </w:rPr>
      </w:pPr>
      <w:r w:rsidRPr="00C36425">
        <w:rPr>
          <w:rFonts w:asciiTheme="majorBidi" w:hAnsiTheme="majorBidi" w:cstheme="majorBidi"/>
          <w:b/>
          <w:bCs/>
          <w:sz w:val="26"/>
          <w:szCs w:val="26"/>
        </w:rPr>
        <w:t>L’agrégation agricole, solution idoine pour la valorisation de l’eau d’irrigation et la promotion des chaines de valeur</w:t>
      </w:r>
      <w:r>
        <w:rPr>
          <w:rFonts w:asciiTheme="majorBidi" w:hAnsiTheme="majorBidi" w:cstheme="majorBidi"/>
          <w:b/>
          <w:bCs/>
          <w:sz w:val="26"/>
          <w:szCs w:val="26"/>
        </w:rPr>
        <w:t xml:space="preserve"> </w:t>
      </w:r>
    </w:p>
    <w:p w14:paraId="4BE82128" w14:textId="77777777" w:rsidR="00412942" w:rsidRPr="00C36425" w:rsidRDefault="00412942" w:rsidP="00C36425">
      <w:pPr>
        <w:jc w:val="center"/>
        <w:rPr>
          <w:rFonts w:asciiTheme="majorBidi" w:hAnsiTheme="majorBidi" w:cstheme="majorBidi"/>
          <w:b/>
          <w:bCs/>
          <w:sz w:val="26"/>
          <w:szCs w:val="26"/>
        </w:rPr>
      </w:pPr>
    </w:p>
    <w:p w14:paraId="4273BDDC" w14:textId="597839AE" w:rsidR="00C36425" w:rsidRPr="00C36425" w:rsidRDefault="00C36425" w:rsidP="00C36425">
      <w:pPr>
        <w:jc w:val="both"/>
        <w:rPr>
          <w:rFonts w:asciiTheme="majorBidi" w:hAnsiTheme="majorBidi" w:cstheme="majorBidi"/>
          <w:sz w:val="26"/>
          <w:szCs w:val="26"/>
        </w:rPr>
      </w:pPr>
      <w:r w:rsidRPr="00C36425">
        <w:rPr>
          <w:rFonts w:asciiTheme="majorBidi" w:hAnsiTheme="majorBidi" w:cstheme="majorBidi"/>
          <w:sz w:val="26"/>
          <w:szCs w:val="26"/>
        </w:rPr>
        <w:t>15 novembre 2022 à Tanger. L’Agence pour le Développement Agricole (ADA) a organisé en étroite collaboration avec la Direction Régionale d’Agriculture de Tanger-Tétouan-El Hoceima, un séminaire sur l’agrégation agricole sous le thème</w:t>
      </w:r>
      <w:r w:rsidR="008A5609">
        <w:rPr>
          <w:rFonts w:asciiTheme="majorBidi" w:hAnsiTheme="majorBidi" w:cstheme="majorBidi"/>
          <w:sz w:val="26"/>
          <w:szCs w:val="26"/>
        </w:rPr>
        <w:t xml:space="preserve">                         </w:t>
      </w:r>
      <w:proofErr w:type="gramStart"/>
      <w:r w:rsidR="008A5609">
        <w:rPr>
          <w:rFonts w:asciiTheme="majorBidi" w:hAnsiTheme="majorBidi" w:cstheme="majorBidi"/>
          <w:sz w:val="26"/>
          <w:szCs w:val="26"/>
        </w:rPr>
        <w:t xml:space="preserve">   «</w:t>
      </w:r>
      <w:proofErr w:type="gramEnd"/>
      <w:r w:rsidRPr="00C36425">
        <w:rPr>
          <w:rFonts w:asciiTheme="majorBidi" w:hAnsiTheme="majorBidi" w:cstheme="majorBidi"/>
          <w:sz w:val="26"/>
          <w:szCs w:val="26"/>
        </w:rPr>
        <w:t xml:space="preserve"> </w:t>
      </w:r>
      <w:r w:rsidRPr="008A5609">
        <w:rPr>
          <w:rFonts w:asciiTheme="majorBidi" w:hAnsiTheme="majorBidi" w:cstheme="majorBidi"/>
          <w:b/>
          <w:bCs/>
          <w:sz w:val="26"/>
          <w:szCs w:val="26"/>
        </w:rPr>
        <w:t xml:space="preserve">L’agrégation agricole, solution idoine pour la valorisation de l’eau d’irrigation et la promotion des chaines de valeur </w:t>
      </w:r>
      <w:r w:rsidRPr="00C36425">
        <w:rPr>
          <w:rFonts w:asciiTheme="majorBidi" w:hAnsiTheme="majorBidi" w:cstheme="majorBidi"/>
          <w:sz w:val="26"/>
          <w:szCs w:val="26"/>
        </w:rPr>
        <w:t>». Cet événement s’inscrit dans le cadre du Projet d’Appui au Programme National d’Economie d’Eau d’Irrigation (PAPNEEI-2), fi</w:t>
      </w:r>
      <w:r w:rsidR="008A5609">
        <w:rPr>
          <w:rFonts w:asciiTheme="majorBidi" w:hAnsiTheme="majorBidi" w:cstheme="majorBidi"/>
          <w:sz w:val="26"/>
          <w:szCs w:val="26"/>
        </w:rPr>
        <w:t>n</w:t>
      </w:r>
      <w:r w:rsidRPr="00C36425">
        <w:rPr>
          <w:rFonts w:asciiTheme="majorBidi" w:hAnsiTheme="majorBidi" w:cstheme="majorBidi"/>
          <w:sz w:val="26"/>
          <w:szCs w:val="26"/>
        </w:rPr>
        <w:t xml:space="preserve">ancé par la Banque Africaine de Développement (BAD), dans les périmètres irrigués du </w:t>
      </w:r>
      <w:proofErr w:type="spellStart"/>
      <w:r w:rsidRPr="00C36425">
        <w:rPr>
          <w:rFonts w:asciiTheme="majorBidi" w:hAnsiTheme="majorBidi" w:cstheme="majorBidi"/>
          <w:sz w:val="26"/>
          <w:szCs w:val="26"/>
        </w:rPr>
        <w:t>Loukkos</w:t>
      </w:r>
      <w:proofErr w:type="spellEnd"/>
      <w:r w:rsidRPr="00C36425">
        <w:rPr>
          <w:rFonts w:asciiTheme="majorBidi" w:hAnsiTheme="majorBidi" w:cstheme="majorBidi"/>
          <w:sz w:val="26"/>
          <w:szCs w:val="26"/>
        </w:rPr>
        <w:t xml:space="preserve"> et des Doukkala.</w:t>
      </w:r>
    </w:p>
    <w:p w14:paraId="6D477211" w14:textId="77777777" w:rsidR="00C36425" w:rsidRPr="00C36425" w:rsidRDefault="00C36425" w:rsidP="00C36425">
      <w:pPr>
        <w:jc w:val="both"/>
        <w:rPr>
          <w:rFonts w:asciiTheme="majorBidi" w:hAnsiTheme="majorBidi" w:cstheme="majorBidi"/>
          <w:sz w:val="26"/>
          <w:szCs w:val="26"/>
        </w:rPr>
      </w:pPr>
      <w:r w:rsidRPr="00C36425">
        <w:rPr>
          <w:rFonts w:asciiTheme="majorBidi" w:hAnsiTheme="majorBidi" w:cstheme="majorBidi"/>
          <w:sz w:val="26"/>
          <w:szCs w:val="26"/>
        </w:rPr>
        <w:t>Le PAPNEEI-2 s’assigne pour objectif de contribuer à l’amélioration des conditions de vie des populations rurales au niveau des zones d’action à travers la gestion durable des ressources en eau, l’amélioration de la productivité ainsi que la promotion de la chaine des valeurs dans les périmètres irrigués. Piloté avec une approche moderne et dynamique axée filières, ce projet consiste en la mise en place et la modernisation des infrastructures d’eau d’irrigation sur une superficie de près de 26.000 ha avec un système d’irrigation localisée, de même que des activités de valorisation de l’eau d’irrigation et de renforcement des capacités des différentes parties prenantes.</w:t>
      </w:r>
    </w:p>
    <w:p w14:paraId="68EFEB83" w14:textId="5F088521" w:rsidR="00C36425" w:rsidRPr="00C36425" w:rsidRDefault="00C36425" w:rsidP="00C36425">
      <w:pPr>
        <w:jc w:val="both"/>
        <w:rPr>
          <w:rFonts w:asciiTheme="majorBidi" w:hAnsiTheme="majorBidi" w:cstheme="majorBidi"/>
          <w:sz w:val="26"/>
          <w:szCs w:val="26"/>
        </w:rPr>
      </w:pPr>
      <w:r w:rsidRPr="00C36425">
        <w:rPr>
          <w:rFonts w:asciiTheme="majorBidi" w:hAnsiTheme="majorBidi" w:cstheme="majorBidi"/>
          <w:sz w:val="26"/>
          <w:szCs w:val="26"/>
        </w:rPr>
        <w:t xml:space="preserve">Ce séminaire a constitué, d’une part, une occasion pour présenter les efforts déployés par le Département de l’Agriculture au niveau du périmètre du </w:t>
      </w:r>
      <w:proofErr w:type="spellStart"/>
      <w:r w:rsidRPr="00C36425">
        <w:rPr>
          <w:rFonts w:asciiTheme="majorBidi" w:hAnsiTheme="majorBidi" w:cstheme="majorBidi"/>
          <w:sz w:val="26"/>
          <w:szCs w:val="26"/>
        </w:rPr>
        <w:t>Loukkos</w:t>
      </w:r>
      <w:proofErr w:type="spellEnd"/>
      <w:r w:rsidRPr="00C36425">
        <w:rPr>
          <w:rFonts w:asciiTheme="majorBidi" w:hAnsiTheme="majorBidi" w:cstheme="majorBidi"/>
          <w:sz w:val="26"/>
          <w:szCs w:val="26"/>
        </w:rPr>
        <w:t xml:space="preserve">, d’autre part, </w:t>
      </w:r>
      <w:r w:rsidR="008A5609">
        <w:rPr>
          <w:rFonts w:asciiTheme="majorBidi" w:hAnsiTheme="majorBidi" w:cstheme="majorBidi"/>
          <w:sz w:val="26"/>
          <w:szCs w:val="26"/>
        </w:rPr>
        <w:t>c’</w:t>
      </w:r>
      <w:r>
        <w:rPr>
          <w:rFonts w:asciiTheme="majorBidi" w:hAnsiTheme="majorBidi" w:cstheme="majorBidi"/>
          <w:sz w:val="26"/>
          <w:szCs w:val="26"/>
        </w:rPr>
        <w:t>était</w:t>
      </w:r>
      <w:r w:rsidR="008A5609">
        <w:rPr>
          <w:rFonts w:asciiTheme="majorBidi" w:hAnsiTheme="majorBidi" w:cstheme="majorBidi"/>
          <w:sz w:val="26"/>
          <w:szCs w:val="26"/>
        </w:rPr>
        <w:t xml:space="preserve"> aussi</w:t>
      </w:r>
      <w:r>
        <w:rPr>
          <w:rFonts w:asciiTheme="majorBidi" w:hAnsiTheme="majorBidi" w:cstheme="majorBidi"/>
          <w:sz w:val="26"/>
          <w:szCs w:val="26"/>
        </w:rPr>
        <w:t xml:space="preserve"> une opportunité pour</w:t>
      </w:r>
      <w:r w:rsidRPr="00C36425">
        <w:rPr>
          <w:rFonts w:asciiTheme="majorBidi" w:hAnsiTheme="majorBidi" w:cstheme="majorBidi"/>
          <w:sz w:val="26"/>
          <w:szCs w:val="26"/>
        </w:rPr>
        <w:t xml:space="preserve"> présenter les potentialités de production et d’investissement dans </w:t>
      </w:r>
      <w:r>
        <w:rPr>
          <w:rFonts w:asciiTheme="majorBidi" w:hAnsiTheme="majorBidi" w:cstheme="majorBidi"/>
          <w:sz w:val="26"/>
          <w:szCs w:val="26"/>
        </w:rPr>
        <w:t>des</w:t>
      </w:r>
      <w:r w:rsidRPr="00C36425">
        <w:rPr>
          <w:rFonts w:asciiTheme="majorBidi" w:hAnsiTheme="majorBidi" w:cstheme="majorBidi"/>
          <w:sz w:val="26"/>
          <w:szCs w:val="26"/>
        </w:rPr>
        <w:t xml:space="preserve"> projets d’agrégation agricole de nouvelle génération</w:t>
      </w:r>
      <w:r>
        <w:rPr>
          <w:rFonts w:asciiTheme="majorBidi" w:hAnsiTheme="majorBidi" w:cstheme="majorBidi"/>
          <w:sz w:val="26"/>
          <w:szCs w:val="26"/>
        </w:rPr>
        <w:t xml:space="preserve"> </w:t>
      </w:r>
      <w:r w:rsidRPr="00C36425">
        <w:rPr>
          <w:rFonts w:asciiTheme="majorBidi" w:hAnsiTheme="majorBidi" w:cstheme="majorBidi"/>
          <w:sz w:val="26"/>
          <w:szCs w:val="26"/>
        </w:rPr>
        <w:t xml:space="preserve">dans le cadre de la stratégie Génération Green 2020-2030 </w:t>
      </w:r>
      <w:r>
        <w:rPr>
          <w:rFonts w:asciiTheme="majorBidi" w:hAnsiTheme="majorBidi" w:cstheme="majorBidi"/>
          <w:sz w:val="26"/>
          <w:szCs w:val="26"/>
        </w:rPr>
        <w:t xml:space="preserve">qui </w:t>
      </w:r>
      <w:r w:rsidRPr="00C36425">
        <w:rPr>
          <w:rFonts w:asciiTheme="majorBidi" w:hAnsiTheme="majorBidi" w:cstheme="majorBidi"/>
          <w:sz w:val="26"/>
          <w:szCs w:val="26"/>
        </w:rPr>
        <w:t xml:space="preserve">prévoit au niveau de son premier fondement relatif à la priorisation de l’élément humain le lancement d’une nouvelle génération de projets d’agrégation innovants.    </w:t>
      </w:r>
    </w:p>
    <w:p w14:paraId="6541DD25" w14:textId="111DF746" w:rsidR="00C36425" w:rsidRDefault="00C36425" w:rsidP="00C36425">
      <w:pPr>
        <w:jc w:val="both"/>
        <w:rPr>
          <w:rFonts w:asciiTheme="majorBidi" w:hAnsiTheme="majorBidi" w:cstheme="majorBidi"/>
          <w:sz w:val="26"/>
          <w:szCs w:val="26"/>
        </w:rPr>
      </w:pPr>
      <w:r w:rsidRPr="00C36425">
        <w:rPr>
          <w:rFonts w:asciiTheme="majorBidi" w:hAnsiTheme="majorBidi" w:cstheme="majorBidi"/>
          <w:sz w:val="26"/>
          <w:szCs w:val="26"/>
        </w:rPr>
        <w:t xml:space="preserve">Cet événement a été également marqué par la participation effective des agrégateurs </w:t>
      </w:r>
      <w:proofErr w:type="gramStart"/>
      <w:r w:rsidRPr="00C36425">
        <w:rPr>
          <w:rFonts w:asciiTheme="majorBidi" w:hAnsiTheme="majorBidi" w:cstheme="majorBidi"/>
          <w:sz w:val="26"/>
          <w:szCs w:val="26"/>
        </w:rPr>
        <w:t>actuels</w:t>
      </w:r>
      <w:proofErr w:type="gramEnd"/>
      <w:r w:rsidRPr="00C36425">
        <w:rPr>
          <w:rFonts w:asciiTheme="majorBidi" w:hAnsiTheme="majorBidi" w:cstheme="majorBidi"/>
          <w:sz w:val="26"/>
          <w:szCs w:val="26"/>
        </w:rPr>
        <w:t xml:space="preserve"> et potentiels de la région de Tanger-Tétouan-El Hoceima ainsi que les représentants des Directions Centrales et Régionales du Département de l'Agriculture et de la BAD.</w:t>
      </w:r>
    </w:p>
    <w:p w14:paraId="35581022" w14:textId="77777777" w:rsidR="00C36425" w:rsidRPr="00EF431D" w:rsidRDefault="00C36425" w:rsidP="00C51B24">
      <w:pPr>
        <w:jc w:val="both"/>
        <w:rPr>
          <w:rFonts w:asciiTheme="majorBidi" w:hAnsiTheme="majorBidi" w:cstheme="majorBidi"/>
          <w:sz w:val="26"/>
          <w:szCs w:val="26"/>
        </w:rPr>
      </w:pPr>
    </w:p>
    <w:sectPr w:rsidR="00C36425" w:rsidRPr="00EF431D" w:rsidSect="001A0C0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EA26" w14:textId="77777777" w:rsidR="008C6C0D" w:rsidRDefault="008C6C0D" w:rsidP="007725BD">
      <w:pPr>
        <w:spacing w:after="0" w:line="240" w:lineRule="auto"/>
      </w:pPr>
      <w:r>
        <w:separator/>
      </w:r>
    </w:p>
  </w:endnote>
  <w:endnote w:type="continuationSeparator" w:id="0">
    <w:p w14:paraId="48BB39C0" w14:textId="77777777" w:rsidR="008C6C0D" w:rsidRDefault="008C6C0D" w:rsidP="007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308E" w14:textId="60861D22" w:rsidR="00F718A5" w:rsidRPr="0099563C" w:rsidRDefault="003D1032" w:rsidP="0099563C">
    <w:pPr>
      <w:spacing w:after="0" w:line="240" w:lineRule="auto"/>
      <w:jc w:val="both"/>
      <w:rPr>
        <w:rFonts w:asciiTheme="majorHAnsi" w:eastAsiaTheme="majorEastAsia" w:hAnsiTheme="majorHAnsi" w:cstheme="majorBidi"/>
        <w:b/>
        <w:bCs/>
        <w:sz w:val="20"/>
        <w:szCs w:val="20"/>
        <w:lang w:bidi="ar-MA"/>
      </w:rPr>
    </w:pPr>
    <w:r>
      <w:rPr>
        <w:rFonts w:eastAsiaTheme="minorEastAsia" w:hint="cs"/>
        <w:b/>
        <w:bCs/>
        <w:sz w:val="20"/>
        <w:szCs w:val="20"/>
        <w:rtl/>
        <w:lang w:bidi="ar-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622C" w14:textId="77777777" w:rsidR="008C6C0D" w:rsidRDefault="008C6C0D" w:rsidP="007725BD">
      <w:pPr>
        <w:spacing w:after="0" w:line="240" w:lineRule="auto"/>
      </w:pPr>
      <w:r>
        <w:separator/>
      </w:r>
    </w:p>
  </w:footnote>
  <w:footnote w:type="continuationSeparator" w:id="0">
    <w:p w14:paraId="620DAF78" w14:textId="77777777" w:rsidR="008C6C0D" w:rsidRDefault="008C6C0D" w:rsidP="0077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7FB8" w14:textId="0B3BC974" w:rsidR="001A0C01" w:rsidRDefault="001A0C01">
    <w:pPr>
      <w:pStyle w:val="En-tte"/>
    </w:pPr>
    <w:r>
      <w:rPr>
        <w:noProof/>
        <w:lang w:eastAsia="fr-FR"/>
      </w:rPr>
      <w:drawing>
        <wp:anchor distT="0" distB="0" distL="114300" distR="114300" simplePos="0" relativeHeight="251659264" behindDoc="1" locked="0" layoutInCell="1" allowOverlap="1" wp14:anchorId="0FAC10CE" wp14:editId="42B1A4F6">
          <wp:simplePos x="0" y="0"/>
          <wp:positionH relativeFrom="page">
            <wp:posOffset>17145</wp:posOffset>
          </wp:positionH>
          <wp:positionV relativeFrom="paragraph">
            <wp:posOffset>-481066</wp:posOffset>
          </wp:positionV>
          <wp:extent cx="7520305" cy="10670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0305" cy="10670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EB6"/>
    <w:multiLevelType w:val="hybridMultilevel"/>
    <w:tmpl w:val="DAEE9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B7DD3"/>
    <w:multiLevelType w:val="hybridMultilevel"/>
    <w:tmpl w:val="D37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A876A6"/>
    <w:multiLevelType w:val="hybridMultilevel"/>
    <w:tmpl w:val="291C9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06E4A"/>
    <w:multiLevelType w:val="hybridMultilevel"/>
    <w:tmpl w:val="BAF4C38A"/>
    <w:lvl w:ilvl="0" w:tplc="362A427A">
      <w:numFmt w:val="bullet"/>
      <w:lvlText w:val="•"/>
      <w:lvlJc w:val="left"/>
      <w:pPr>
        <w:ind w:left="720" w:hanging="360"/>
      </w:pPr>
      <w:rPr>
        <w:rFonts w:ascii="Trebuchet MS" w:eastAsiaTheme="minorHAnsi"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C3B71"/>
    <w:multiLevelType w:val="hybridMultilevel"/>
    <w:tmpl w:val="4580D016"/>
    <w:lvl w:ilvl="0" w:tplc="04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62FF1DEA"/>
    <w:multiLevelType w:val="hybridMultilevel"/>
    <w:tmpl w:val="147E9428"/>
    <w:lvl w:ilvl="0" w:tplc="0584F3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EA3CEB"/>
    <w:multiLevelType w:val="multilevel"/>
    <w:tmpl w:val="691010E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F66DA"/>
    <w:multiLevelType w:val="hybridMultilevel"/>
    <w:tmpl w:val="6D12E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7E699E"/>
    <w:multiLevelType w:val="hybridMultilevel"/>
    <w:tmpl w:val="6A522BA0"/>
    <w:lvl w:ilvl="0" w:tplc="CD6E9C6C">
      <w:start w:val="10"/>
      <w:numFmt w:val="bullet"/>
      <w:lvlText w:val="-"/>
      <w:lvlJc w:val="left"/>
      <w:pPr>
        <w:ind w:left="465" w:hanging="360"/>
      </w:pPr>
      <w:rPr>
        <w:rFonts w:ascii="Verdana" w:eastAsia="Times New Roman" w:hAnsi="Verdana"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16cid:durableId="442113494">
    <w:abstractNumId w:val="8"/>
  </w:num>
  <w:num w:numId="2" w16cid:durableId="1648783194">
    <w:abstractNumId w:val="6"/>
  </w:num>
  <w:num w:numId="3" w16cid:durableId="259264443">
    <w:abstractNumId w:val="7"/>
  </w:num>
  <w:num w:numId="4" w16cid:durableId="1076824994">
    <w:abstractNumId w:val="1"/>
  </w:num>
  <w:num w:numId="5" w16cid:durableId="1415130250">
    <w:abstractNumId w:val="3"/>
  </w:num>
  <w:num w:numId="6" w16cid:durableId="405879376">
    <w:abstractNumId w:val="0"/>
  </w:num>
  <w:num w:numId="7" w16cid:durableId="1844584223">
    <w:abstractNumId w:val="2"/>
  </w:num>
  <w:num w:numId="8" w16cid:durableId="1981689265">
    <w:abstractNumId w:val="5"/>
  </w:num>
  <w:num w:numId="9" w16cid:durableId="933900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4FF"/>
    <w:rsid w:val="000004AE"/>
    <w:rsid w:val="00001C22"/>
    <w:rsid w:val="00020F40"/>
    <w:rsid w:val="00025CE7"/>
    <w:rsid w:val="00026F7F"/>
    <w:rsid w:val="0003477E"/>
    <w:rsid w:val="0004523E"/>
    <w:rsid w:val="00051F0F"/>
    <w:rsid w:val="00093642"/>
    <w:rsid w:val="00097273"/>
    <w:rsid w:val="000A3A6E"/>
    <w:rsid w:val="000B4BDA"/>
    <w:rsid w:val="000B5710"/>
    <w:rsid w:val="000C1A69"/>
    <w:rsid w:val="000C7BC3"/>
    <w:rsid w:val="000D09C1"/>
    <w:rsid w:val="000E44F9"/>
    <w:rsid w:val="001022BF"/>
    <w:rsid w:val="00102DEE"/>
    <w:rsid w:val="001032C3"/>
    <w:rsid w:val="001072CF"/>
    <w:rsid w:val="001116D6"/>
    <w:rsid w:val="00114E6B"/>
    <w:rsid w:val="00120E04"/>
    <w:rsid w:val="00124314"/>
    <w:rsid w:val="00127B47"/>
    <w:rsid w:val="00150770"/>
    <w:rsid w:val="0015080E"/>
    <w:rsid w:val="00151960"/>
    <w:rsid w:val="001573F6"/>
    <w:rsid w:val="0016047A"/>
    <w:rsid w:val="00174729"/>
    <w:rsid w:val="00175D13"/>
    <w:rsid w:val="001832C5"/>
    <w:rsid w:val="00185C64"/>
    <w:rsid w:val="00186ADC"/>
    <w:rsid w:val="001921C5"/>
    <w:rsid w:val="001A0908"/>
    <w:rsid w:val="001A0C01"/>
    <w:rsid w:val="001A3CFE"/>
    <w:rsid w:val="001B5DF0"/>
    <w:rsid w:val="001C4433"/>
    <w:rsid w:val="001C7A54"/>
    <w:rsid w:val="001C7A5B"/>
    <w:rsid w:val="001E2755"/>
    <w:rsid w:val="001E6C9C"/>
    <w:rsid w:val="001F1724"/>
    <w:rsid w:val="001F70B7"/>
    <w:rsid w:val="00205AEA"/>
    <w:rsid w:val="0021479A"/>
    <w:rsid w:val="0022398A"/>
    <w:rsid w:val="00241CF1"/>
    <w:rsid w:val="0024455B"/>
    <w:rsid w:val="0024491C"/>
    <w:rsid w:val="002467A1"/>
    <w:rsid w:val="00250C23"/>
    <w:rsid w:val="00251311"/>
    <w:rsid w:val="00263443"/>
    <w:rsid w:val="00263A4C"/>
    <w:rsid w:val="002708ED"/>
    <w:rsid w:val="0027332C"/>
    <w:rsid w:val="00281112"/>
    <w:rsid w:val="00281594"/>
    <w:rsid w:val="00283EE0"/>
    <w:rsid w:val="002968CF"/>
    <w:rsid w:val="002D311F"/>
    <w:rsid w:val="002D46B7"/>
    <w:rsid w:val="002E0816"/>
    <w:rsid w:val="002F43A7"/>
    <w:rsid w:val="002F49FF"/>
    <w:rsid w:val="002F5476"/>
    <w:rsid w:val="00330E48"/>
    <w:rsid w:val="00336D79"/>
    <w:rsid w:val="0034166C"/>
    <w:rsid w:val="00346149"/>
    <w:rsid w:val="00347FB6"/>
    <w:rsid w:val="00360D2E"/>
    <w:rsid w:val="003706C3"/>
    <w:rsid w:val="00374C31"/>
    <w:rsid w:val="003878D7"/>
    <w:rsid w:val="00391B44"/>
    <w:rsid w:val="00391D58"/>
    <w:rsid w:val="003959F6"/>
    <w:rsid w:val="003965EC"/>
    <w:rsid w:val="003A33AB"/>
    <w:rsid w:val="003D1032"/>
    <w:rsid w:val="003D39DA"/>
    <w:rsid w:val="003D7083"/>
    <w:rsid w:val="003D762D"/>
    <w:rsid w:val="003E00B5"/>
    <w:rsid w:val="003E04F9"/>
    <w:rsid w:val="003F5D92"/>
    <w:rsid w:val="00403965"/>
    <w:rsid w:val="00410543"/>
    <w:rsid w:val="00412942"/>
    <w:rsid w:val="004255FE"/>
    <w:rsid w:val="00432E80"/>
    <w:rsid w:val="004505BA"/>
    <w:rsid w:val="0045140B"/>
    <w:rsid w:val="004B6662"/>
    <w:rsid w:val="004B6B09"/>
    <w:rsid w:val="004B6F38"/>
    <w:rsid w:val="004C4BE6"/>
    <w:rsid w:val="00500F8A"/>
    <w:rsid w:val="005059A5"/>
    <w:rsid w:val="00510F51"/>
    <w:rsid w:val="005237B4"/>
    <w:rsid w:val="0053156D"/>
    <w:rsid w:val="0054006D"/>
    <w:rsid w:val="005408A5"/>
    <w:rsid w:val="00552151"/>
    <w:rsid w:val="00553E39"/>
    <w:rsid w:val="00575867"/>
    <w:rsid w:val="005845F6"/>
    <w:rsid w:val="005A0296"/>
    <w:rsid w:val="005A1068"/>
    <w:rsid w:val="005A57AD"/>
    <w:rsid w:val="005B3AAE"/>
    <w:rsid w:val="005C7039"/>
    <w:rsid w:val="005D39BF"/>
    <w:rsid w:val="00602E54"/>
    <w:rsid w:val="0061055F"/>
    <w:rsid w:val="00612975"/>
    <w:rsid w:val="006217BC"/>
    <w:rsid w:val="006222CD"/>
    <w:rsid w:val="00626B56"/>
    <w:rsid w:val="006361A9"/>
    <w:rsid w:val="006364A4"/>
    <w:rsid w:val="0064008E"/>
    <w:rsid w:val="00661DB5"/>
    <w:rsid w:val="0068218C"/>
    <w:rsid w:val="006A19CC"/>
    <w:rsid w:val="006A7764"/>
    <w:rsid w:val="006B08E6"/>
    <w:rsid w:val="006D1D79"/>
    <w:rsid w:val="006D45B4"/>
    <w:rsid w:val="006D6A33"/>
    <w:rsid w:val="006E3688"/>
    <w:rsid w:val="006E7630"/>
    <w:rsid w:val="007011E6"/>
    <w:rsid w:val="00701A29"/>
    <w:rsid w:val="007300D5"/>
    <w:rsid w:val="007354DE"/>
    <w:rsid w:val="00736FF0"/>
    <w:rsid w:val="00743262"/>
    <w:rsid w:val="00760536"/>
    <w:rsid w:val="00771FB7"/>
    <w:rsid w:val="007725BD"/>
    <w:rsid w:val="007876AE"/>
    <w:rsid w:val="007973C1"/>
    <w:rsid w:val="007A0172"/>
    <w:rsid w:val="007C151E"/>
    <w:rsid w:val="007D2117"/>
    <w:rsid w:val="007E2466"/>
    <w:rsid w:val="00813D8D"/>
    <w:rsid w:val="00823536"/>
    <w:rsid w:val="00841B6B"/>
    <w:rsid w:val="0084534E"/>
    <w:rsid w:val="00866974"/>
    <w:rsid w:val="0087469C"/>
    <w:rsid w:val="0089002A"/>
    <w:rsid w:val="008905C9"/>
    <w:rsid w:val="008A1396"/>
    <w:rsid w:val="008A379F"/>
    <w:rsid w:val="008A5609"/>
    <w:rsid w:val="008A6DFE"/>
    <w:rsid w:val="008C6C0D"/>
    <w:rsid w:val="008D3EF0"/>
    <w:rsid w:val="008D5480"/>
    <w:rsid w:val="008F1E04"/>
    <w:rsid w:val="008F2ED2"/>
    <w:rsid w:val="008F5DDE"/>
    <w:rsid w:val="009006AD"/>
    <w:rsid w:val="00901D28"/>
    <w:rsid w:val="009152FF"/>
    <w:rsid w:val="00917189"/>
    <w:rsid w:val="00920557"/>
    <w:rsid w:val="00932E89"/>
    <w:rsid w:val="00933AE2"/>
    <w:rsid w:val="00952BBA"/>
    <w:rsid w:val="00970339"/>
    <w:rsid w:val="00973BF3"/>
    <w:rsid w:val="0099563C"/>
    <w:rsid w:val="009962A4"/>
    <w:rsid w:val="009B2603"/>
    <w:rsid w:val="009C349E"/>
    <w:rsid w:val="009C605B"/>
    <w:rsid w:val="009F3E8F"/>
    <w:rsid w:val="009F582E"/>
    <w:rsid w:val="00A1529A"/>
    <w:rsid w:val="00A17421"/>
    <w:rsid w:val="00A27468"/>
    <w:rsid w:val="00A3614A"/>
    <w:rsid w:val="00A57114"/>
    <w:rsid w:val="00A81E32"/>
    <w:rsid w:val="00A845AF"/>
    <w:rsid w:val="00A873C6"/>
    <w:rsid w:val="00A90C72"/>
    <w:rsid w:val="00A952A4"/>
    <w:rsid w:val="00AA1D73"/>
    <w:rsid w:val="00AB581C"/>
    <w:rsid w:val="00AD007E"/>
    <w:rsid w:val="00AD3758"/>
    <w:rsid w:val="00AD75E8"/>
    <w:rsid w:val="00AD7F04"/>
    <w:rsid w:val="00AF3989"/>
    <w:rsid w:val="00B069F8"/>
    <w:rsid w:val="00B13320"/>
    <w:rsid w:val="00B14471"/>
    <w:rsid w:val="00B16661"/>
    <w:rsid w:val="00B20758"/>
    <w:rsid w:val="00B21AC7"/>
    <w:rsid w:val="00B23618"/>
    <w:rsid w:val="00B245DC"/>
    <w:rsid w:val="00B36CB7"/>
    <w:rsid w:val="00B53F12"/>
    <w:rsid w:val="00B562DF"/>
    <w:rsid w:val="00B7145C"/>
    <w:rsid w:val="00B81DAA"/>
    <w:rsid w:val="00B824FF"/>
    <w:rsid w:val="00BA2623"/>
    <w:rsid w:val="00BB5468"/>
    <w:rsid w:val="00BE0153"/>
    <w:rsid w:val="00BE122E"/>
    <w:rsid w:val="00BE6BA0"/>
    <w:rsid w:val="00BE6D44"/>
    <w:rsid w:val="00C02BA6"/>
    <w:rsid w:val="00C128FA"/>
    <w:rsid w:val="00C12A92"/>
    <w:rsid w:val="00C36425"/>
    <w:rsid w:val="00C36633"/>
    <w:rsid w:val="00C432D9"/>
    <w:rsid w:val="00C43C94"/>
    <w:rsid w:val="00C51B24"/>
    <w:rsid w:val="00C554C9"/>
    <w:rsid w:val="00C62ED7"/>
    <w:rsid w:val="00C62EF2"/>
    <w:rsid w:val="00C635D3"/>
    <w:rsid w:val="00C74FC9"/>
    <w:rsid w:val="00C815A3"/>
    <w:rsid w:val="00C95B55"/>
    <w:rsid w:val="00CA312C"/>
    <w:rsid w:val="00CC13BD"/>
    <w:rsid w:val="00CC4A6C"/>
    <w:rsid w:val="00CD114A"/>
    <w:rsid w:val="00CD5091"/>
    <w:rsid w:val="00CF21F1"/>
    <w:rsid w:val="00CF2398"/>
    <w:rsid w:val="00CF4D89"/>
    <w:rsid w:val="00D01681"/>
    <w:rsid w:val="00D26928"/>
    <w:rsid w:val="00D278C2"/>
    <w:rsid w:val="00D50328"/>
    <w:rsid w:val="00D57EFC"/>
    <w:rsid w:val="00D663E8"/>
    <w:rsid w:val="00D71F10"/>
    <w:rsid w:val="00D74261"/>
    <w:rsid w:val="00D8008A"/>
    <w:rsid w:val="00D8565E"/>
    <w:rsid w:val="00D928E8"/>
    <w:rsid w:val="00D9501C"/>
    <w:rsid w:val="00DA0834"/>
    <w:rsid w:val="00DB50EF"/>
    <w:rsid w:val="00DD34B1"/>
    <w:rsid w:val="00DD4A58"/>
    <w:rsid w:val="00DD6930"/>
    <w:rsid w:val="00DE25EE"/>
    <w:rsid w:val="00DF0AF9"/>
    <w:rsid w:val="00E1634F"/>
    <w:rsid w:val="00E205F2"/>
    <w:rsid w:val="00E334AA"/>
    <w:rsid w:val="00E37A49"/>
    <w:rsid w:val="00E50824"/>
    <w:rsid w:val="00E579E0"/>
    <w:rsid w:val="00E60464"/>
    <w:rsid w:val="00E74C39"/>
    <w:rsid w:val="00E7625C"/>
    <w:rsid w:val="00E76BB5"/>
    <w:rsid w:val="00EB0439"/>
    <w:rsid w:val="00EB1B7D"/>
    <w:rsid w:val="00EB4E47"/>
    <w:rsid w:val="00EB6DE4"/>
    <w:rsid w:val="00EC67E4"/>
    <w:rsid w:val="00ED7EFC"/>
    <w:rsid w:val="00EF11E9"/>
    <w:rsid w:val="00EF431D"/>
    <w:rsid w:val="00F2227A"/>
    <w:rsid w:val="00F2582C"/>
    <w:rsid w:val="00F30646"/>
    <w:rsid w:val="00F3330F"/>
    <w:rsid w:val="00F4026B"/>
    <w:rsid w:val="00F43AF3"/>
    <w:rsid w:val="00F5009D"/>
    <w:rsid w:val="00F50B05"/>
    <w:rsid w:val="00F50BD7"/>
    <w:rsid w:val="00F529A7"/>
    <w:rsid w:val="00F61C44"/>
    <w:rsid w:val="00F650CD"/>
    <w:rsid w:val="00F718A5"/>
    <w:rsid w:val="00F71CB5"/>
    <w:rsid w:val="00F74124"/>
    <w:rsid w:val="00F74A72"/>
    <w:rsid w:val="00F77297"/>
    <w:rsid w:val="00F826F2"/>
    <w:rsid w:val="00F8395F"/>
    <w:rsid w:val="00F92DD7"/>
    <w:rsid w:val="00FA4A1B"/>
    <w:rsid w:val="00FB4F5A"/>
    <w:rsid w:val="00FB67E2"/>
    <w:rsid w:val="00FC08CC"/>
    <w:rsid w:val="00FE0166"/>
    <w:rsid w:val="00FE6A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2E10"/>
  <w15:docId w15:val="{4E8DB7EE-B0E8-4643-B1EF-F0E5C923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Liste 1,Bullets,titre 3,Use Case List Paragraph,Liste couleur - Accent 11,List Paragraph nowy,List Paragraph"/>
    <w:basedOn w:val="Normal"/>
    <w:link w:val="ParagraphedelisteCar"/>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styleId="PrformatHTML">
    <w:name w:val="HTML Preformatted"/>
    <w:basedOn w:val="Normal"/>
    <w:link w:val="PrformatHTMLCar"/>
    <w:uiPriority w:val="99"/>
    <w:semiHidden/>
    <w:unhideWhenUsed/>
    <w:rsid w:val="00E7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7625C"/>
    <w:rPr>
      <w:rFonts w:ascii="Courier New" w:eastAsia="Times New Roman" w:hAnsi="Courier New" w:cs="Courier New"/>
      <w:sz w:val="20"/>
      <w:szCs w:val="20"/>
      <w:lang w:eastAsia="fr-FR"/>
    </w:rPr>
  </w:style>
  <w:style w:type="character" w:customStyle="1" w:styleId="y2iqfc">
    <w:name w:val="y2iqfc"/>
    <w:basedOn w:val="Policepardfaut"/>
    <w:rsid w:val="00E7625C"/>
  </w:style>
  <w:style w:type="character" w:styleId="Lienhypertexte">
    <w:name w:val="Hyperlink"/>
    <w:basedOn w:val="Policepardfaut"/>
    <w:uiPriority w:val="99"/>
    <w:semiHidden/>
    <w:unhideWhenUsed/>
    <w:rsid w:val="00CA312C"/>
    <w:rPr>
      <w:color w:val="0000FF"/>
      <w:u w:val="single"/>
    </w:rPr>
  </w:style>
  <w:style w:type="paragraph" w:styleId="Objetducommentaire">
    <w:name w:val="annotation subject"/>
    <w:basedOn w:val="Commentaire"/>
    <w:next w:val="Commentaire"/>
    <w:link w:val="ObjetducommentaireCar"/>
    <w:uiPriority w:val="99"/>
    <w:semiHidden/>
    <w:unhideWhenUsed/>
    <w:rsid w:val="00823536"/>
    <w:rPr>
      <w:b/>
      <w:bCs/>
    </w:rPr>
  </w:style>
  <w:style w:type="character" w:customStyle="1" w:styleId="ObjetducommentaireCar">
    <w:name w:val="Objet du commentaire Car"/>
    <w:basedOn w:val="CommentaireCar"/>
    <w:link w:val="Objetducommentaire"/>
    <w:uiPriority w:val="99"/>
    <w:semiHidden/>
    <w:rsid w:val="00823536"/>
    <w:rPr>
      <w:b/>
      <w:bCs/>
      <w:sz w:val="20"/>
      <w:szCs w:val="20"/>
    </w:rPr>
  </w:style>
  <w:style w:type="character" w:customStyle="1" w:styleId="ParagraphedelisteCar">
    <w:name w:val="Paragraphe de liste Car"/>
    <w:aliases w:val="List Paragraph (numbered (a)) Car,References Car,Numbered paragraph Car,List Paragraph (numbered (a)) Char Car,List Paragraph Char Char Char Car,Liste 1 Car,Bullets Car,titre 3 Car,Use Case List Paragraph Car,List Paragraph Car"/>
    <w:basedOn w:val="Policepardfaut"/>
    <w:link w:val="Paragraphedeliste"/>
    <w:uiPriority w:val="34"/>
    <w:qFormat/>
    <w:rsid w:val="0020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4463">
      <w:bodyDiv w:val="1"/>
      <w:marLeft w:val="0"/>
      <w:marRight w:val="0"/>
      <w:marTop w:val="0"/>
      <w:marBottom w:val="0"/>
      <w:divBdr>
        <w:top w:val="none" w:sz="0" w:space="0" w:color="auto"/>
        <w:left w:val="none" w:sz="0" w:space="0" w:color="auto"/>
        <w:bottom w:val="none" w:sz="0" w:space="0" w:color="auto"/>
        <w:right w:val="none" w:sz="0" w:space="0" w:color="auto"/>
      </w:divBdr>
    </w:div>
    <w:div w:id="183330313">
      <w:bodyDiv w:val="1"/>
      <w:marLeft w:val="0"/>
      <w:marRight w:val="0"/>
      <w:marTop w:val="0"/>
      <w:marBottom w:val="0"/>
      <w:divBdr>
        <w:top w:val="none" w:sz="0" w:space="0" w:color="auto"/>
        <w:left w:val="none" w:sz="0" w:space="0" w:color="auto"/>
        <w:bottom w:val="none" w:sz="0" w:space="0" w:color="auto"/>
        <w:right w:val="none" w:sz="0" w:space="0" w:color="auto"/>
      </w:divBdr>
    </w:div>
    <w:div w:id="1155608688">
      <w:bodyDiv w:val="1"/>
      <w:marLeft w:val="0"/>
      <w:marRight w:val="0"/>
      <w:marTop w:val="0"/>
      <w:marBottom w:val="0"/>
      <w:divBdr>
        <w:top w:val="none" w:sz="0" w:space="0" w:color="auto"/>
        <w:left w:val="none" w:sz="0" w:space="0" w:color="auto"/>
        <w:bottom w:val="none" w:sz="0" w:space="0" w:color="auto"/>
        <w:right w:val="none" w:sz="0" w:space="0" w:color="auto"/>
      </w:divBdr>
    </w:div>
    <w:div w:id="1487820755">
      <w:bodyDiv w:val="1"/>
      <w:marLeft w:val="0"/>
      <w:marRight w:val="0"/>
      <w:marTop w:val="0"/>
      <w:marBottom w:val="0"/>
      <w:divBdr>
        <w:top w:val="none" w:sz="0" w:space="0" w:color="auto"/>
        <w:left w:val="none" w:sz="0" w:space="0" w:color="auto"/>
        <w:bottom w:val="none" w:sz="0" w:space="0" w:color="auto"/>
        <w:right w:val="none" w:sz="0" w:space="0" w:color="auto"/>
      </w:divBdr>
    </w:div>
    <w:div w:id="1511211325">
      <w:bodyDiv w:val="1"/>
      <w:marLeft w:val="0"/>
      <w:marRight w:val="0"/>
      <w:marTop w:val="0"/>
      <w:marBottom w:val="0"/>
      <w:divBdr>
        <w:top w:val="none" w:sz="0" w:space="0" w:color="auto"/>
        <w:left w:val="none" w:sz="0" w:space="0" w:color="auto"/>
        <w:bottom w:val="none" w:sz="0" w:space="0" w:color="auto"/>
        <w:right w:val="none" w:sz="0" w:space="0" w:color="auto"/>
      </w:divBdr>
    </w:div>
    <w:div w:id="1899124894">
      <w:bodyDiv w:val="1"/>
      <w:marLeft w:val="0"/>
      <w:marRight w:val="0"/>
      <w:marTop w:val="0"/>
      <w:marBottom w:val="0"/>
      <w:divBdr>
        <w:top w:val="none" w:sz="0" w:space="0" w:color="auto"/>
        <w:left w:val="none" w:sz="0" w:space="0" w:color="auto"/>
        <w:bottom w:val="none" w:sz="0" w:space="0" w:color="auto"/>
        <w:right w:val="none" w:sz="0" w:space="0" w:color="auto"/>
      </w:divBdr>
    </w:div>
    <w:div w:id="1994063996">
      <w:bodyDiv w:val="1"/>
      <w:marLeft w:val="0"/>
      <w:marRight w:val="0"/>
      <w:marTop w:val="0"/>
      <w:marBottom w:val="0"/>
      <w:divBdr>
        <w:top w:val="none" w:sz="0" w:space="0" w:color="auto"/>
        <w:left w:val="none" w:sz="0" w:space="0" w:color="auto"/>
        <w:bottom w:val="none" w:sz="0" w:space="0" w:color="auto"/>
        <w:right w:val="none" w:sz="0" w:space="0" w:color="auto"/>
      </w:divBdr>
    </w:div>
    <w:div w:id="199413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C12FC-AE40-408D-B154-08DF3919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faik</dc:creator>
  <cp:lastModifiedBy>Rania GOUBA</cp:lastModifiedBy>
  <cp:revision>3</cp:revision>
  <cp:lastPrinted>2022-09-12T10:09:00Z</cp:lastPrinted>
  <dcterms:created xsi:type="dcterms:W3CDTF">2022-11-15T11:27:00Z</dcterms:created>
  <dcterms:modified xsi:type="dcterms:W3CDTF">2023-07-24T10:27:00Z</dcterms:modified>
</cp:coreProperties>
</file>