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2EFC" w14:textId="77777777" w:rsidR="000D5DB9" w:rsidRDefault="000D5DB9" w:rsidP="000D5DB9">
      <w:pPr>
        <w:pStyle w:val="paragraph"/>
        <w:spacing w:before="0" w:beforeAutospacing="0" w:after="0" w:afterAutospacing="0"/>
        <w:jc w:val="center"/>
        <w:textAlignment w:val="baseline"/>
        <w:rPr>
          <w:rStyle w:val="normaltextrun"/>
          <w:rFonts w:ascii="Calibri" w:hAnsi="Calibri" w:cs="Calibri"/>
          <w:b/>
          <w:bCs/>
          <w:rtl/>
        </w:rPr>
      </w:pPr>
    </w:p>
    <w:p w14:paraId="34255077" w14:textId="18C6B569" w:rsidR="000D5DB9" w:rsidRDefault="000D5DB9" w:rsidP="000D5DB9">
      <w:pPr>
        <w:pStyle w:val="paragraph"/>
        <w:spacing w:before="0" w:beforeAutospacing="0" w:after="0" w:afterAutospacing="0"/>
        <w:jc w:val="center"/>
        <w:textAlignment w:val="baseline"/>
        <w:rPr>
          <w:rStyle w:val="normaltextrun"/>
          <w:rFonts w:ascii="Calibri" w:hAnsi="Calibri" w:cs="Calibri"/>
          <w:b/>
          <w:bCs/>
        </w:rPr>
      </w:pPr>
      <w:r w:rsidRPr="000D5DB9">
        <w:rPr>
          <w:rStyle w:val="normaltextrun"/>
          <w:rFonts w:ascii="Calibri" w:hAnsi="Calibri" w:cs="Calibri"/>
          <w:b/>
          <w:bCs/>
          <w:rtl/>
        </w:rPr>
        <w:t>المديرية الجهوية للفلاحة مراكش ـأسفي</w:t>
      </w:r>
    </w:p>
    <w:p w14:paraId="79DB8C20" w14:textId="77777777" w:rsidR="000D5DB9" w:rsidRDefault="000D5DB9" w:rsidP="000D5DB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Direction Régionale de l’Agriculture de Marrakech-Safi</w:t>
      </w:r>
      <w:r>
        <w:rPr>
          <w:rStyle w:val="eop"/>
          <w:rFonts w:ascii="Calibri" w:hAnsi="Calibri" w:cs="Calibri"/>
        </w:rPr>
        <w:t> </w:t>
      </w:r>
    </w:p>
    <w:p w14:paraId="769B97F1" w14:textId="77777777" w:rsidR="000D5DB9" w:rsidRDefault="000D5DB9" w:rsidP="000D5DB9">
      <w:pPr>
        <w:pStyle w:val="paragraph"/>
        <w:bidi/>
        <w:spacing w:before="0" w:beforeAutospacing="0" w:after="0" w:afterAutospacing="0"/>
        <w:ind w:left="-570"/>
        <w:jc w:val="center"/>
        <w:textAlignment w:val="baseline"/>
        <w:rPr>
          <w:rFonts w:ascii="Segoe UI" w:hAnsi="Segoe UI" w:cs="Segoe UI"/>
          <w:sz w:val="18"/>
          <w:szCs w:val="18"/>
        </w:rPr>
      </w:pPr>
      <w:r>
        <w:rPr>
          <w:rStyle w:val="eop"/>
          <w:color w:val="000000"/>
          <w:sz w:val="22"/>
          <w:szCs w:val="22"/>
          <w:rtl/>
        </w:rPr>
        <w:t> </w:t>
      </w:r>
    </w:p>
    <w:p w14:paraId="4A20DD2E" w14:textId="77777777" w:rsidR="000D5DB9" w:rsidRDefault="000D5DB9" w:rsidP="000D5DB9">
      <w:pPr>
        <w:pStyle w:val="paragraph"/>
        <w:bidi/>
        <w:spacing w:before="0" w:beforeAutospacing="0" w:after="0" w:afterAutospacing="0"/>
        <w:ind w:left="-570" w:firstLine="3585"/>
        <w:textAlignment w:val="baseline"/>
        <w:rPr>
          <w:rFonts w:ascii="Segoe UI" w:hAnsi="Segoe UI" w:cs="Segoe UI"/>
          <w:sz w:val="18"/>
          <w:szCs w:val="18"/>
          <w:rtl/>
        </w:rPr>
      </w:pPr>
      <w:r>
        <w:rPr>
          <w:rStyle w:val="normaltextrun"/>
          <w:rFonts w:ascii="Segoe UI" w:hAnsi="Segoe UI" w:cs="Segoe UI" w:hint="cs"/>
          <w:b/>
          <w:bCs/>
          <w:color w:val="C45911"/>
          <w:sz w:val="28"/>
          <w:szCs w:val="28"/>
          <w:shd w:val="clear" w:color="auto" w:fill="FFF2CC"/>
          <w:rtl/>
        </w:rPr>
        <w:t> بلاغ صحفي</w:t>
      </w:r>
      <w:r>
        <w:rPr>
          <w:rStyle w:val="eop"/>
          <w:rFonts w:ascii="Segoe UI" w:hAnsi="Segoe UI" w:cs="Segoe UI"/>
          <w:color w:val="C45911"/>
          <w:sz w:val="28"/>
          <w:szCs w:val="28"/>
          <w:rtl/>
        </w:rPr>
        <w:t> </w:t>
      </w:r>
    </w:p>
    <w:p w14:paraId="69D20573" w14:textId="77777777" w:rsidR="000D5DB9" w:rsidRDefault="000D5DB9" w:rsidP="000D5DB9">
      <w:pPr>
        <w:pStyle w:val="paragraph"/>
        <w:bidi/>
        <w:spacing w:before="0" w:beforeAutospacing="0" w:after="0" w:afterAutospacing="0"/>
        <w:ind w:left="-570"/>
        <w:jc w:val="center"/>
        <w:textAlignment w:val="baseline"/>
        <w:rPr>
          <w:rFonts w:ascii="Segoe UI" w:hAnsi="Segoe UI" w:cs="Segoe UI"/>
          <w:sz w:val="18"/>
          <w:szCs w:val="18"/>
          <w:rtl/>
        </w:rPr>
      </w:pPr>
      <w:r>
        <w:rPr>
          <w:rStyle w:val="eop"/>
          <w:rFonts w:ascii="Poor Richard" w:hAnsi="Poor Richard" w:cs="Segoe UI"/>
          <w:sz w:val="22"/>
          <w:szCs w:val="22"/>
          <w:rtl/>
        </w:rPr>
        <w:t> </w:t>
      </w:r>
    </w:p>
    <w:p w14:paraId="39280184" w14:textId="77777777" w:rsidR="000D5DB9" w:rsidRPr="00677217" w:rsidRDefault="000D5DB9" w:rsidP="000D5DB9">
      <w:pPr>
        <w:pStyle w:val="paragraph"/>
        <w:bidi/>
        <w:spacing w:before="0" w:beforeAutospacing="0" w:after="0" w:afterAutospacing="0"/>
        <w:ind w:left="-570" w:right="-150"/>
        <w:jc w:val="center"/>
        <w:textAlignment w:val="baseline"/>
        <w:rPr>
          <w:rFonts w:ascii="Segoe UI" w:hAnsi="Segoe UI" w:cs="Segoe UI"/>
          <w:sz w:val="18"/>
          <w:szCs w:val="18"/>
          <w:rtl/>
        </w:rPr>
      </w:pPr>
      <w:r w:rsidRPr="00677217">
        <w:rPr>
          <w:rStyle w:val="normaltextrun"/>
          <w:rFonts w:ascii="Segoe UI" w:hAnsi="Segoe UI" w:cs="Segoe UI" w:hint="cs"/>
          <w:b/>
          <w:bCs/>
          <w:sz w:val="32"/>
          <w:szCs w:val="32"/>
          <w:shd w:val="clear" w:color="auto" w:fill="FDFDFD"/>
          <w:rtl/>
        </w:rPr>
        <w:t>مراكش تحتضن</w:t>
      </w:r>
      <w:r w:rsidRPr="00677217">
        <w:rPr>
          <w:rStyle w:val="normaltextrun"/>
          <w:b/>
          <w:bCs/>
          <w:sz w:val="32"/>
          <w:szCs w:val="32"/>
          <w:shd w:val="clear" w:color="auto" w:fill="FDFDFD"/>
          <w:rtl/>
        </w:rPr>
        <w:t xml:space="preserve"> </w:t>
      </w:r>
      <w:r w:rsidRPr="00677217">
        <w:rPr>
          <w:rStyle w:val="normaltextrun"/>
          <w:rFonts w:ascii="Segoe UI" w:hAnsi="Segoe UI" w:cs="Segoe UI" w:hint="cs"/>
          <w:b/>
          <w:bCs/>
          <w:sz w:val="32"/>
          <w:szCs w:val="32"/>
          <w:shd w:val="clear" w:color="auto" w:fill="FDFDFD"/>
          <w:rtl/>
        </w:rPr>
        <w:t>القافلة الوطنية حول التجميع الفلاحي من الجيل الجديد </w:t>
      </w:r>
      <w:r w:rsidRPr="00677217">
        <w:rPr>
          <w:rStyle w:val="eop"/>
          <w:rFonts w:ascii="Segoe UI" w:hAnsi="Segoe UI" w:cs="Segoe UI"/>
          <w:sz w:val="32"/>
          <w:szCs w:val="32"/>
          <w:rtl/>
        </w:rPr>
        <w:t> </w:t>
      </w:r>
    </w:p>
    <w:p w14:paraId="4ECEFEA4" w14:textId="77777777" w:rsidR="000D5DB9" w:rsidRPr="00677217" w:rsidRDefault="000D5DB9" w:rsidP="000D5DB9">
      <w:pPr>
        <w:pStyle w:val="paragraph"/>
        <w:bidi/>
        <w:spacing w:before="0" w:beforeAutospacing="0" w:after="0" w:afterAutospacing="0"/>
        <w:ind w:left="-570"/>
        <w:jc w:val="center"/>
        <w:textAlignment w:val="baseline"/>
        <w:rPr>
          <w:rFonts w:ascii="Segoe UI" w:hAnsi="Segoe UI" w:cs="Segoe UI"/>
          <w:sz w:val="18"/>
          <w:szCs w:val="18"/>
          <w:rtl/>
        </w:rPr>
      </w:pPr>
      <w:r w:rsidRPr="00677217">
        <w:rPr>
          <w:rStyle w:val="normaltextrun"/>
          <w:rFonts w:ascii="Segoe UI" w:hAnsi="Segoe UI" w:cs="Segoe UI" w:hint="cs"/>
          <w:b/>
          <w:bCs/>
          <w:sz w:val="32"/>
          <w:szCs w:val="32"/>
          <w:shd w:val="clear" w:color="auto" w:fill="FDFDFD"/>
          <w:rtl/>
        </w:rPr>
        <w:t>جهة مراكش ـ آسفي</w:t>
      </w:r>
      <w:r w:rsidRPr="00677217">
        <w:rPr>
          <w:rStyle w:val="eop"/>
          <w:rFonts w:ascii="Segoe UI" w:hAnsi="Segoe UI" w:cs="Segoe UI"/>
          <w:sz w:val="32"/>
          <w:szCs w:val="32"/>
          <w:rtl/>
        </w:rPr>
        <w:t> </w:t>
      </w:r>
    </w:p>
    <w:p w14:paraId="760BC3AC" w14:textId="77777777" w:rsidR="000D5DB9" w:rsidRDefault="000D5DB9" w:rsidP="000D5DB9">
      <w:pPr>
        <w:pStyle w:val="paragraph"/>
        <w:bidi/>
        <w:spacing w:before="0" w:beforeAutospacing="0" w:after="0" w:afterAutospacing="0"/>
        <w:ind w:left="-570"/>
        <w:jc w:val="center"/>
        <w:textAlignment w:val="baseline"/>
        <w:rPr>
          <w:rFonts w:ascii="Segoe UI" w:hAnsi="Segoe UI" w:cs="Segoe UI"/>
          <w:sz w:val="18"/>
          <w:szCs w:val="18"/>
          <w:rtl/>
        </w:rPr>
      </w:pPr>
      <w:r>
        <w:rPr>
          <w:rStyle w:val="normaltextrun"/>
          <w:b/>
          <w:bCs/>
          <w:color w:val="1F3864"/>
          <w:sz w:val="28"/>
          <w:szCs w:val="28"/>
          <w:shd w:val="clear" w:color="auto" w:fill="FDFDFD"/>
          <w:rtl/>
        </w:rPr>
        <w:t>17 نونبر 2022 بمقر الغرفة الفلاحية مراكش ـ آسفي</w:t>
      </w:r>
      <w:r>
        <w:rPr>
          <w:rStyle w:val="eop"/>
          <w:color w:val="1F3864"/>
          <w:sz w:val="28"/>
          <w:szCs w:val="28"/>
          <w:rtl/>
        </w:rPr>
        <w:t> </w:t>
      </w:r>
    </w:p>
    <w:p w14:paraId="3C5EA57B" w14:textId="77777777" w:rsidR="000D5DB9" w:rsidRDefault="000D5DB9" w:rsidP="000D5DB9">
      <w:pPr>
        <w:pStyle w:val="paragraph"/>
        <w:bidi/>
        <w:spacing w:before="0" w:beforeAutospacing="0" w:after="0" w:afterAutospacing="0"/>
        <w:ind w:left="-570"/>
        <w:jc w:val="center"/>
        <w:textAlignment w:val="baseline"/>
        <w:rPr>
          <w:rFonts w:ascii="Segoe UI" w:hAnsi="Segoe UI" w:cs="Segoe UI"/>
          <w:sz w:val="18"/>
          <w:szCs w:val="18"/>
          <w:rtl/>
        </w:rPr>
      </w:pPr>
      <w:r>
        <w:rPr>
          <w:rStyle w:val="eop"/>
          <w:sz w:val="22"/>
          <w:szCs w:val="22"/>
          <w:rtl/>
        </w:rPr>
        <w:t> </w:t>
      </w:r>
    </w:p>
    <w:p w14:paraId="15FF2D3D" w14:textId="77777777" w:rsidR="000D5DB9" w:rsidRDefault="000D5DB9" w:rsidP="000D5DB9">
      <w:pPr>
        <w:pStyle w:val="paragraph"/>
        <w:bidi/>
        <w:spacing w:before="0" w:beforeAutospacing="0" w:after="0" w:afterAutospacing="0"/>
        <w:ind w:left="-570" w:right="-285"/>
        <w:jc w:val="both"/>
        <w:textAlignment w:val="baseline"/>
        <w:rPr>
          <w:rStyle w:val="eop"/>
          <w:rFonts w:ascii="Segoe UI" w:hAnsi="Segoe UI" w:cs="Segoe UI"/>
          <w:color w:val="000000"/>
          <w:sz w:val="28"/>
          <w:szCs w:val="28"/>
        </w:rPr>
      </w:pPr>
      <w:r>
        <w:rPr>
          <w:rStyle w:val="normaltextrun"/>
          <w:rFonts w:ascii="Segoe UI" w:hAnsi="Segoe UI" w:cs="Segoe UI" w:hint="cs"/>
          <w:color w:val="000000"/>
          <w:sz w:val="28"/>
          <w:szCs w:val="28"/>
          <w:rtl/>
        </w:rPr>
        <w:t>إحتضنت مدينة مراكش يوم 17 نونبر 2022</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قافلة التجميع الفلاحي من الجيل الجديد</w:t>
      </w:r>
      <w:r>
        <w:rPr>
          <w:rStyle w:val="normaltextrun"/>
          <w:rFonts w:ascii="Arial" w:hAnsi="Arial" w:cs="Arial"/>
          <w:color w:val="000000"/>
          <w:sz w:val="28"/>
          <w:szCs w:val="28"/>
          <w:rtl/>
        </w:rPr>
        <w:t>،</w:t>
      </w:r>
      <w:r>
        <w:rPr>
          <w:rStyle w:val="normaltextrun"/>
          <w:rFonts w:ascii="Segoe UI" w:hAnsi="Segoe UI" w:cs="Segoe UI" w:hint="cs"/>
          <w:color w:val="000000"/>
          <w:sz w:val="28"/>
          <w:szCs w:val="28"/>
          <w:rtl/>
        </w:rPr>
        <w:t xml:space="preserve"> و التي سهرت على</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تنظيمها وكالة التنمية الفلاحية</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بتعاون مع المديرية الجهوية للفلاحة مراكش ـ آسفي و الغرفة الفلاحية  مراكش ـ آسفي</w:t>
      </w:r>
      <w:r>
        <w:rPr>
          <w:rStyle w:val="normaltextrun"/>
          <w:rFonts w:ascii="Arial" w:hAnsi="Arial" w:cs="Arial"/>
          <w:color w:val="000000"/>
          <w:sz w:val="28"/>
          <w:szCs w:val="28"/>
          <w:rtl/>
        </w:rPr>
        <w:t>،</w:t>
      </w:r>
      <w:r>
        <w:rPr>
          <w:rStyle w:val="normaltextrun"/>
          <w:rFonts w:ascii="Segoe UI" w:hAnsi="Segoe UI" w:cs="Segoe UI" w:hint="cs"/>
          <w:color w:val="000000"/>
          <w:sz w:val="28"/>
          <w:szCs w:val="28"/>
          <w:rtl/>
        </w:rPr>
        <w:t xml:space="preserve"> و التي تم من خلالها تسليط الضوء على المحور المتعلق بالتجميع الفلاحي من الجيل الجديد كنموذج مبتكر لتنظيم الفلاحين حول الفاعلين الخواص أو حول المنظمات المهنية الفلاحية.</w:t>
      </w:r>
      <w:r>
        <w:rPr>
          <w:rStyle w:val="eop"/>
          <w:rFonts w:ascii="Segoe UI" w:hAnsi="Segoe UI" w:cs="Segoe UI"/>
          <w:color w:val="000000"/>
          <w:sz w:val="28"/>
          <w:szCs w:val="28"/>
          <w:rtl/>
        </w:rPr>
        <w:t> </w:t>
      </w:r>
    </w:p>
    <w:p w14:paraId="3D87398F" w14:textId="77777777" w:rsidR="0031450D" w:rsidRDefault="0031450D" w:rsidP="0031450D">
      <w:pPr>
        <w:pStyle w:val="paragraph"/>
        <w:bidi/>
        <w:spacing w:before="0" w:beforeAutospacing="0" w:after="0" w:afterAutospacing="0"/>
        <w:ind w:left="-570" w:right="-285"/>
        <w:jc w:val="both"/>
        <w:textAlignment w:val="baseline"/>
        <w:rPr>
          <w:rFonts w:ascii="Segoe UI" w:hAnsi="Segoe UI" w:cs="Segoe UI"/>
          <w:sz w:val="18"/>
          <w:szCs w:val="18"/>
          <w:rtl/>
        </w:rPr>
      </w:pPr>
    </w:p>
    <w:p w14:paraId="7977308F" w14:textId="77777777" w:rsidR="000D5DB9" w:rsidRDefault="000D5DB9" w:rsidP="000D5DB9">
      <w:pPr>
        <w:pStyle w:val="paragraph"/>
        <w:bidi/>
        <w:spacing w:before="0" w:beforeAutospacing="0" w:after="0" w:afterAutospacing="0"/>
        <w:ind w:left="-570" w:right="-285"/>
        <w:jc w:val="both"/>
        <w:textAlignment w:val="baseline"/>
        <w:rPr>
          <w:rStyle w:val="eop"/>
          <w:rFonts w:ascii="Segoe UI" w:hAnsi="Segoe UI" w:cs="Segoe UI"/>
          <w:color w:val="000000"/>
          <w:sz w:val="28"/>
          <w:szCs w:val="28"/>
        </w:rPr>
      </w:pPr>
      <w:r>
        <w:rPr>
          <w:rStyle w:val="normaltextrun"/>
          <w:rFonts w:ascii="Segoe UI" w:hAnsi="Segoe UI" w:cs="Segoe UI" w:hint="cs"/>
          <w:color w:val="000000"/>
          <w:sz w:val="28"/>
          <w:szCs w:val="28"/>
          <w:rtl/>
        </w:rPr>
        <w:t>ويندرج هذا المحور المهم في إطار تنزيل إستراتيجية "الجيل الأخضر" على المستوى الجهوي، حيث يمثل التجميع الفلاحي نموذجا واعدا يهدف إلى تنظيم الفلاحين حول مشاريع مندمجة ممّا سيمكنهم من الاستفادة من التقنيات الفلاحية الحديثة</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 التخفيف من الصعوبات المرتبطة بحجم الضيعات الفلاحية، كما سيسهل عملية تسويق منتجاتهم.</w:t>
      </w:r>
      <w:r>
        <w:rPr>
          <w:rStyle w:val="eop"/>
          <w:rFonts w:ascii="Segoe UI" w:hAnsi="Segoe UI" w:cs="Segoe UI"/>
          <w:color w:val="000000"/>
          <w:sz w:val="28"/>
          <w:szCs w:val="28"/>
          <w:rtl/>
        </w:rPr>
        <w:t> </w:t>
      </w:r>
    </w:p>
    <w:p w14:paraId="07B7F6B9" w14:textId="77777777" w:rsidR="0031450D" w:rsidRDefault="0031450D" w:rsidP="0031450D">
      <w:pPr>
        <w:pStyle w:val="paragraph"/>
        <w:bidi/>
        <w:spacing w:before="0" w:beforeAutospacing="0" w:after="0" w:afterAutospacing="0"/>
        <w:ind w:left="-570" w:right="-285"/>
        <w:jc w:val="both"/>
        <w:textAlignment w:val="baseline"/>
        <w:rPr>
          <w:rFonts w:ascii="Segoe UI" w:hAnsi="Segoe UI" w:cs="Segoe UI"/>
          <w:sz w:val="18"/>
          <w:szCs w:val="18"/>
          <w:rtl/>
        </w:rPr>
      </w:pPr>
    </w:p>
    <w:p w14:paraId="6C8ECF03" w14:textId="77777777" w:rsidR="000D5DB9" w:rsidRDefault="000D5DB9" w:rsidP="000D5DB9">
      <w:pPr>
        <w:pStyle w:val="paragraph"/>
        <w:bidi/>
        <w:spacing w:before="0" w:beforeAutospacing="0" w:after="0" w:afterAutospacing="0"/>
        <w:ind w:left="-570" w:right="-285"/>
        <w:jc w:val="both"/>
        <w:textAlignment w:val="baseline"/>
        <w:rPr>
          <w:rStyle w:val="eop"/>
          <w:rFonts w:ascii="Arial" w:hAnsi="Arial" w:cs="Arial"/>
          <w:color w:val="000000"/>
          <w:sz w:val="28"/>
          <w:szCs w:val="28"/>
        </w:rPr>
      </w:pPr>
      <w:r>
        <w:rPr>
          <w:rStyle w:val="normaltextrun"/>
          <w:rFonts w:ascii="Segoe UI" w:hAnsi="Segoe UI" w:cs="Segoe UI" w:hint="cs"/>
          <w:color w:val="000000"/>
          <w:sz w:val="28"/>
          <w:szCs w:val="28"/>
          <w:rtl/>
        </w:rPr>
        <w:t>وأتاح هذا اللقاء فرصة لأكثر من 80 فاعل و مهني بمقر الغرفة الفلاحية مراكش ـ آسفي، لتبادل الآراء حول نموذج التجميع الفلاحي و أيضا التعبير عن تطلّعاتهم في ما يخص تنزيل مشاريع التجميع من الجيل الجديد. كما شكّل مناسبة للوقوف على وضعية التجميع الفلاحي</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وكذا عرض آلياته التنظيمية وخصوصا تلك المتعلقة بالنصين التطبيقيين الجديدين للقانون 04 ـ 12 للتجميع الفلاحي.</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حيث يسعى هذا الإطار التنظيمي الجديد إلى تبسيط المساطر ومراجعة شروط</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ومعايير الأهلية، بالإضافة إلى إدماج نماذج</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وسلاسل جديدة للتجميع. كما ينصّ</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على نسب تفضيلية للإستفادة من الإعانات الممنوحة لإقتناء معدّات تربية الماشية على غرار التجهيزات الهيدروفلاحية والمعدّات الفلاحية</w:t>
      </w:r>
      <w:r>
        <w:rPr>
          <w:rStyle w:val="normaltextrun"/>
          <w:rFonts w:ascii="Arial" w:hAnsi="Arial" w:cs="Arial"/>
          <w:color w:val="000000"/>
          <w:sz w:val="28"/>
          <w:szCs w:val="28"/>
          <w:rtl/>
        </w:rPr>
        <w:t>.</w:t>
      </w:r>
      <w:r>
        <w:rPr>
          <w:rStyle w:val="eop"/>
          <w:rFonts w:ascii="Arial" w:hAnsi="Arial" w:cs="Arial"/>
          <w:color w:val="000000"/>
          <w:sz w:val="28"/>
          <w:szCs w:val="28"/>
          <w:rtl/>
        </w:rPr>
        <w:t> </w:t>
      </w:r>
    </w:p>
    <w:p w14:paraId="3780CD88" w14:textId="77777777" w:rsidR="0031450D" w:rsidRDefault="0031450D" w:rsidP="0031450D">
      <w:pPr>
        <w:pStyle w:val="paragraph"/>
        <w:bidi/>
        <w:spacing w:before="0" w:beforeAutospacing="0" w:after="0" w:afterAutospacing="0"/>
        <w:ind w:left="-570" w:right="-285"/>
        <w:jc w:val="both"/>
        <w:textAlignment w:val="baseline"/>
        <w:rPr>
          <w:rFonts w:ascii="Segoe UI" w:hAnsi="Segoe UI" w:cs="Segoe UI"/>
          <w:sz w:val="18"/>
          <w:szCs w:val="18"/>
          <w:rtl/>
        </w:rPr>
      </w:pPr>
    </w:p>
    <w:p w14:paraId="3DA8AA0A" w14:textId="77777777" w:rsidR="000D5DB9" w:rsidRDefault="000D5DB9" w:rsidP="000D5DB9">
      <w:pPr>
        <w:pStyle w:val="paragraph"/>
        <w:bidi/>
        <w:spacing w:before="0" w:beforeAutospacing="0" w:after="0" w:afterAutospacing="0"/>
        <w:ind w:left="-570" w:right="-285"/>
        <w:jc w:val="both"/>
        <w:textAlignment w:val="baseline"/>
        <w:rPr>
          <w:rStyle w:val="eop"/>
          <w:rFonts w:ascii="Arial" w:hAnsi="Arial" w:cs="Arial"/>
          <w:color w:val="000000"/>
          <w:sz w:val="28"/>
          <w:szCs w:val="28"/>
        </w:rPr>
      </w:pPr>
      <w:r>
        <w:rPr>
          <w:rStyle w:val="normaltextrun"/>
          <w:rFonts w:ascii="Segoe UI" w:hAnsi="Segoe UI" w:cs="Segoe UI" w:hint="cs"/>
          <w:color w:val="000000"/>
          <w:sz w:val="28"/>
          <w:szCs w:val="28"/>
          <w:rtl/>
        </w:rPr>
        <w:t>وقد انخرطت جهة مراكش ـ آسفي بشكل فعّال في هذه الدينامية</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نظرا للأهمية البالغة التي يحظى بها هذا المحور، وذلك من خلال إنجاز 5 مشاريع للتجميع</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الفلاحي</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حتّى</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الآن</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وبرمجة ما مجموعه 24 مشروع تجميع فلاحي من الجيل الجديد لفائدة 1500 فلاح على مساحة تناهز 8500 هكتارا، وتخصّ هذه المشاريع عدة سلاسل للإنتاج كالزيتون، والكبار</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والحوامض</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والزراعة البيولوجية</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والحليب</w:t>
      </w:r>
      <w:r>
        <w:rPr>
          <w:rStyle w:val="normaltextrun"/>
          <w:rFonts w:ascii="Arial" w:hAnsi="Arial" w:cs="Arial"/>
          <w:color w:val="000000"/>
          <w:sz w:val="28"/>
          <w:szCs w:val="28"/>
          <w:rtl/>
        </w:rPr>
        <w:t>،</w:t>
      </w:r>
      <w:r>
        <w:rPr>
          <w:rStyle w:val="normaltextrun"/>
          <w:rFonts w:ascii="Segoe UI" w:hAnsi="Segoe UI" w:cs="Segoe UI" w:hint="cs"/>
          <w:color w:val="000000"/>
          <w:sz w:val="28"/>
          <w:szCs w:val="28"/>
          <w:rtl/>
        </w:rPr>
        <w:t xml:space="preserve"> والنباتات الطبية</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والعطرية والأرگان</w:t>
      </w:r>
      <w:r>
        <w:rPr>
          <w:rStyle w:val="normaltextrun"/>
          <w:rFonts w:ascii="Arial" w:hAnsi="Arial" w:cs="Arial"/>
          <w:color w:val="000000"/>
          <w:sz w:val="28"/>
          <w:szCs w:val="28"/>
          <w:rtl/>
        </w:rPr>
        <w:t>.</w:t>
      </w:r>
      <w:r>
        <w:rPr>
          <w:rStyle w:val="eop"/>
          <w:rFonts w:ascii="Arial" w:hAnsi="Arial" w:cs="Arial"/>
          <w:color w:val="000000"/>
          <w:sz w:val="28"/>
          <w:szCs w:val="28"/>
          <w:rtl/>
        </w:rPr>
        <w:t> </w:t>
      </w:r>
    </w:p>
    <w:p w14:paraId="6359A854" w14:textId="77777777" w:rsidR="0031450D" w:rsidRDefault="0031450D" w:rsidP="0031450D">
      <w:pPr>
        <w:pStyle w:val="paragraph"/>
        <w:bidi/>
        <w:spacing w:before="0" w:beforeAutospacing="0" w:after="0" w:afterAutospacing="0"/>
        <w:ind w:left="-570" w:right="-285"/>
        <w:jc w:val="both"/>
        <w:textAlignment w:val="baseline"/>
        <w:rPr>
          <w:rFonts w:ascii="Segoe UI" w:hAnsi="Segoe UI" w:cs="Segoe UI"/>
          <w:sz w:val="18"/>
          <w:szCs w:val="18"/>
          <w:rtl/>
        </w:rPr>
      </w:pPr>
    </w:p>
    <w:p w14:paraId="0A901688" w14:textId="77777777" w:rsidR="000D5DB9" w:rsidRDefault="000D5DB9" w:rsidP="000D5DB9">
      <w:pPr>
        <w:pStyle w:val="paragraph"/>
        <w:bidi/>
        <w:spacing w:before="0" w:beforeAutospacing="0" w:after="0" w:afterAutospacing="0"/>
        <w:ind w:left="-570" w:right="-285"/>
        <w:jc w:val="both"/>
        <w:textAlignment w:val="baseline"/>
        <w:rPr>
          <w:rFonts w:ascii="Segoe UI" w:hAnsi="Segoe UI" w:cs="Segoe UI"/>
          <w:sz w:val="18"/>
          <w:szCs w:val="18"/>
          <w:rtl/>
        </w:rPr>
      </w:pPr>
      <w:r>
        <w:rPr>
          <w:rStyle w:val="normaltextrun"/>
          <w:rFonts w:ascii="Segoe UI" w:hAnsi="Segoe UI" w:cs="Segoe UI" w:hint="cs"/>
          <w:color w:val="000000"/>
          <w:sz w:val="28"/>
          <w:szCs w:val="28"/>
          <w:rtl/>
        </w:rPr>
        <w:t xml:space="preserve">وتندرج مشاريع التجميع من الجيل الجديد ضمن الرّكيزة الأولى من إستراتيجية "الجيل الأخضر" والتي تعطي الأولوية للعنصر البشري، حيث ستلعب هذه المشاريع دورا محوريا في نقل التقنيات الحديثة لصالح الفلاحين وتسهيل ولوجهم للتسويق في إطار شراكة "رابح ـ </w:t>
      </w:r>
      <w:r>
        <w:rPr>
          <w:rStyle w:val="normaltextrun"/>
          <w:rFonts w:ascii="Segoe UI" w:hAnsi="Segoe UI" w:cs="Segoe UI" w:hint="cs"/>
          <w:color w:val="000000"/>
          <w:sz w:val="28"/>
          <w:szCs w:val="28"/>
          <w:rtl/>
        </w:rPr>
        <w:lastRenderedPageBreak/>
        <w:t>رابح" مع المجمّع، والذي يستفيد بدوره من التزويد المنتظم بمنتوجات</w:t>
      </w:r>
      <w:r>
        <w:rPr>
          <w:rStyle w:val="normaltextrun"/>
          <w:rFonts w:ascii="Arial" w:hAnsi="Arial" w:cs="Arial"/>
          <w:color w:val="000000"/>
          <w:sz w:val="28"/>
          <w:szCs w:val="28"/>
          <w:rtl/>
        </w:rPr>
        <w:t xml:space="preserve"> </w:t>
      </w:r>
      <w:r>
        <w:rPr>
          <w:rStyle w:val="normaltextrun"/>
          <w:rFonts w:ascii="Segoe UI" w:hAnsi="Segoe UI" w:cs="Segoe UI" w:hint="cs"/>
          <w:color w:val="000000"/>
          <w:sz w:val="28"/>
          <w:szCs w:val="28"/>
          <w:rtl/>
        </w:rPr>
        <w:t>ذات جودة مطابقة للمعايير المطلوبة.</w:t>
      </w:r>
      <w:r>
        <w:rPr>
          <w:rStyle w:val="eop"/>
          <w:rFonts w:ascii="Segoe UI" w:hAnsi="Segoe UI" w:cs="Segoe UI"/>
          <w:color w:val="000000"/>
          <w:sz w:val="28"/>
          <w:szCs w:val="28"/>
          <w:rtl/>
        </w:rPr>
        <w:t> </w:t>
      </w:r>
    </w:p>
    <w:p w14:paraId="2F709867" w14:textId="77777777" w:rsidR="000D5DB9" w:rsidRDefault="000D5DB9" w:rsidP="000D5DB9">
      <w:pPr>
        <w:bidi/>
        <w:spacing w:before="100" w:beforeAutospacing="1" w:after="100" w:afterAutospacing="1"/>
        <w:jc w:val="both"/>
        <w:rPr>
          <w:rFonts w:asciiTheme="majorBidi" w:hAnsiTheme="majorBidi" w:cstheme="majorBidi"/>
          <w:sz w:val="28"/>
          <w:szCs w:val="28"/>
        </w:rPr>
      </w:pPr>
    </w:p>
    <w:sectPr w:rsidR="000D5DB9" w:rsidSect="001A0C0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2F7D" w14:textId="77777777" w:rsidR="001230F4" w:rsidRDefault="001230F4" w:rsidP="007725BD">
      <w:pPr>
        <w:spacing w:after="0" w:line="240" w:lineRule="auto"/>
      </w:pPr>
      <w:r>
        <w:separator/>
      </w:r>
    </w:p>
  </w:endnote>
  <w:endnote w:type="continuationSeparator" w:id="0">
    <w:p w14:paraId="75E4B236" w14:textId="77777777" w:rsidR="001230F4" w:rsidRDefault="001230F4" w:rsidP="0077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308E" w14:textId="60861D22" w:rsidR="00F718A5" w:rsidRPr="0099563C" w:rsidRDefault="003D1032" w:rsidP="0099563C">
    <w:pPr>
      <w:spacing w:after="0" w:line="240" w:lineRule="auto"/>
      <w:jc w:val="both"/>
      <w:rPr>
        <w:rFonts w:asciiTheme="majorHAnsi" w:eastAsiaTheme="majorEastAsia" w:hAnsiTheme="majorHAnsi" w:cstheme="majorBidi"/>
        <w:b/>
        <w:bCs/>
        <w:sz w:val="20"/>
        <w:szCs w:val="20"/>
        <w:lang w:bidi="ar-MA"/>
      </w:rPr>
    </w:pPr>
    <w:r>
      <w:rPr>
        <w:rFonts w:eastAsiaTheme="minorEastAsia" w:hint="cs"/>
        <w:b/>
        <w:bCs/>
        <w:sz w:val="20"/>
        <w:szCs w:val="20"/>
        <w:rtl/>
        <w:lang w:bidi="ar-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1142" w14:textId="77777777" w:rsidR="001230F4" w:rsidRDefault="001230F4" w:rsidP="007725BD">
      <w:pPr>
        <w:spacing w:after="0" w:line="240" w:lineRule="auto"/>
      </w:pPr>
      <w:r>
        <w:separator/>
      </w:r>
    </w:p>
  </w:footnote>
  <w:footnote w:type="continuationSeparator" w:id="0">
    <w:p w14:paraId="1F362AB7" w14:textId="77777777" w:rsidR="001230F4" w:rsidRDefault="001230F4" w:rsidP="0077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EB6"/>
    <w:multiLevelType w:val="hybridMultilevel"/>
    <w:tmpl w:val="DAEE9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B7DD3"/>
    <w:multiLevelType w:val="hybridMultilevel"/>
    <w:tmpl w:val="D37E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A876A6"/>
    <w:multiLevelType w:val="hybridMultilevel"/>
    <w:tmpl w:val="291C9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D06E4A"/>
    <w:multiLevelType w:val="hybridMultilevel"/>
    <w:tmpl w:val="BAF4C38A"/>
    <w:lvl w:ilvl="0" w:tplc="362A427A">
      <w:numFmt w:val="bullet"/>
      <w:lvlText w:val="•"/>
      <w:lvlJc w:val="left"/>
      <w:pPr>
        <w:ind w:left="720" w:hanging="360"/>
      </w:pPr>
      <w:rPr>
        <w:rFonts w:ascii="Trebuchet MS" w:eastAsiaTheme="minorHAnsi" w:hAnsi="Trebuchet M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7C3B71"/>
    <w:multiLevelType w:val="hybridMultilevel"/>
    <w:tmpl w:val="4580D016"/>
    <w:lvl w:ilvl="0" w:tplc="04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62FF1DEA"/>
    <w:multiLevelType w:val="hybridMultilevel"/>
    <w:tmpl w:val="147E9428"/>
    <w:lvl w:ilvl="0" w:tplc="0584F3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EA3CEB"/>
    <w:multiLevelType w:val="multilevel"/>
    <w:tmpl w:val="691010E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F66DA"/>
    <w:multiLevelType w:val="hybridMultilevel"/>
    <w:tmpl w:val="6D12E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7E699E"/>
    <w:multiLevelType w:val="hybridMultilevel"/>
    <w:tmpl w:val="6A522BA0"/>
    <w:lvl w:ilvl="0" w:tplc="CD6E9C6C">
      <w:start w:val="10"/>
      <w:numFmt w:val="bullet"/>
      <w:lvlText w:val="-"/>
      <w:lvlJc w:val="left"/>
      <w:pPr>
        <w:ind w:left="465" w:hanging="360"/>
      </w:pPr>
      <w:rPr>
        <w:rFonts w:ascii="Verdana" w:eastAsia="Times New Roman" w:hAnsi="Verdana"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16cid:durableId="494037069">
    <w:abstractNumId w:val="8"/>
  </w:num>
  <w:num w:numId="2" w16cid:durableId="18818572">
    <w:abstractNumId w:val="6"/>
  </w:num>
  <w:num w:numId="3" w16cid:durableId="889222547">
    <w:abstractNumId w:val="7"/>
  </w:num>
  <w:num w:numId="4" w16cid:durableId="719746753">
    <w:abstractNumId w:val="1"/>
  </w:num>
  <w:num w:numId="5" w16cid:durableId="1283344971">
    <w:abstractNumId w:val="3"/>
  </w:num>
  <w:num w:numId="6" w16cid:durableId="1969896591">
    <w:abstractNumId w:val="0"/>
  </w:num>
  <w:num w:numId="7" w16cid:durableId="27806427">
    <w:abstractNumId w:val="2"/>
  </w:num>
  <w:num w:numId="8" w16cid:durableId="437214328">
    <w:abstractNumId w:val="5"/>
  </w:num>
  <w:num w:numId="9" w16cid:durableId="186130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4FF"/>
    <w:rsid w:val="000004AE"/>
    <w:rsid w:val="00020F40"/>
    <w:rsid w:val="00025CE7"/>
    <w:rsid w:val="00026F7F"/>
    <w:rsid w:val="0003477E"/>
    <w:rsid w:val="0004523E"/>
    <w:rsid w:val="00051F0F"/>
    <w:rsid w:val="00093642"/>
    <w:rsid w:val="00097273"/>
    <w:rsid w:val="000A3A6E"/>
    <w:rsid w:val="000B5710"/>
    <w:rsid w:val="000C1A69"/>
    <w:rsid w:val="000C7BC3"/>
    <w:rsid w:val="000D09C1"/>
    <w:rsid w:val="000D5DB9"/>
    <w:rsid w:val="000E44F9"/>
    <w:rsid w:val="001022BF"/>
    <w:rsid w:val="00102DEE"/>
    <w:rsid w:val="001032C3"/>
    <w:rsid w:val="001072CF"/>
    <w:rsid w:val="001116D6"/>
    <w:rsid w:val="00114E6B"/>
    <w:rsid w:val="00120E04"/>
    <w:rsid w:val="001230F4"/>
    <w:rsid w:val="00124314"/>
    <w:rsid w:val="00127B47"/>
    <w:rsid w:val="00150770"/>
    <w:rsid w:val="0015080E"/>
    <w:rsid w:val="00151960"/>
    <w:rsid w:val="001573F6"/>
    <w:rsid w:val="0016047A"/>
    <w:rsid w:val="00174729"/>
    <w:rsid w:val="00175D13"/>
    <w:rsid w:val="001832C5"/>
    <w:rsid w:val="00185C64"/>
    <w:rsid w:val="00186ADC"/>
    <w:rsid w:val="001921C5"/>
    <w:rsid w:val="001A0908"/>
    <w:rsid w:val="001A0C01"/>
    <w:rsid w:val="001A3CFE"/>
    <w:rsid w:val="001B5DF0"/>
    <w:rsid w:val="001C4433"/>
    <w:rsid w:val="001C7A54"/>
    <w:rsid w:val="001C7A5B"/>
    <w:rsid w:val="001E2755"/>
    <w:rsid w:val="001E6C9C"/>
    <w:rsid w:val="001F1724"/>
    <w:rsid w:val="001F70B7"/>
    <w:rsid w:val="00205AEA"/>
    <w:rsid w:val="0021479A"/>
    <w:rsid w:val="0022398A"/>
    <w:rsid w:val="00241CF1"/>
    <w:rsid w:val="0024455B"/>
    <w:rsid w:val="0024491C"/>
    <w:rsid w:val="002467A1"/>
    <w:rsid w:val="00250C23"/>
    <w:rsid w:val="00251311"/>
    <w:rsid w:val="00263443"/>
    <w:rsid w:val="00263A4C"/>
    <w:rsid w:val="002708ED"/>
    <w:rsid w:val="0027332C"/>
    <w:rsid w:val="00281112"/>
    <w:rsid w:val="00281594"/>
    <w:rsid w:val="00283EE0"/>
    <w:rsid w:val="002968CF"/>
    <w:rsid w:val="002D311F"/>
    <w:rsid w:val="002D46B7"/>
    <w:rsid w:val="002E0816"/>
    <w:rsid w:val="002F43A7"/>
    <w:rsid w:val="002F49FF"/>
    <w:rsid w:val="002F5476"/>
    <w:rsid w:val="0031450D"/>
    <w:rsid w:val="00336D79"/>
    <w:rsid w:val="0034166C"/>
    <w:rsid w:val="00346149"/>
    <w:rsid w:val="00347FB6"/>
    <w:rsid w:val="003706C3"/>
    <w:rsid w:val="00374C31"/>
    <w:rsid w:val="003878D7"/>
    <w:rsid w:val="00391B44"/>
    <w:rsid w:val="00391D58"/>
    <w:rsid w:val="003959F6"/>
    <w:rsid w:val="003965EC"/>
    <w:rsid w:val="003A33AB"/>
    <w:rsid w:val="003D1032"/>
    <w:rsid w:val="003D39DA"/>
    <w:rsid w:val="003D7083"/>
    <w:rsid w:val="003D762D"/>
    <w:rsid w:val="003E00B5"/>
    <w:rsid w:val="003E04F9"/>
    <w:rsid w:val="003F5D92"/>
    <w:rsid w:val="00403965"/>
    <w:rsid w:val="00410543"/>
    <w:rsid w:val="00420B55"/>
    <w:rsid w:val="004255FE"/>
    <w:rsid w:val="00432E80"/>
    <w:rsid w:val="004505BA"/>
    <w:rsid w:val="0045140B"/>
    <w:rsid w:val="00473718"/>
    <w:rsid w:val="004B6662"/>
    <w:rsid w:val="004B6B09"/>
    <w:rsid w:val="004B6F38"/>
    <w:rsid w:val="004C4BE6"/>
    <w:rsid w:val="00500F8A"/>
    <w:rsid w:val="005059A5"/>
    <w:rsid w:val="00510F51"/>
    <w:rsid w:val="005237B4"/>
    <w:rsid w:val="0053156D"/>
    <w:rsid w:val="0054006D"/>
    <w:rsid w:val="005408A5"/>
    <w:rsid w:val="00552151"/>
    <w:rsid w:val="00553E39"/>
    <w:rsid w:val="00575867"/>
    <w:rsid w:val="005845F6"/>
    <w:rsid w:val="005A0296"/>
    <w:rsid w:val="005A1068"/>
    <w:rsid w:val="005A57AD"/>
    <w:rsid w:val="005B3AAE"/>
    <w:rsid w:val="005C7039"/>
    <w:rsid w:val="005D39BF"/>
    <w:rsid w:val="00602E54"/>
    <w:rsid w:val="0061055F"/>
    <w:rsid w:val="00612975"/>
    <w:rsid w:val="006217BC"/>
    <w:rsid w:val="006222CD"/>
    <w:rsid w:val="00626B56"/>
    <w:rsid w:val="006361A9"/>
    <w:rsid w:val="0064008E"/>
    <w:rsid w:val="00661DB5"/>
    <w:rsid w:val="00677217"/>
    <w:rsid w:val="0068218C"/>
    <w:rsid w:val="006A19CC"/>
    <w:rsid w:val="006A7764"/>
    <w:rsid w:val="006B08E6"/>
    <w:rsid w:val="006D1D79"/>
    <w:rsid w:val="006D45B4"/>
    <w:rsid w:val="006D6A33"/>
    <w:rsid w:val="006E3688"/>
    <w:rsid w:val="006E7630"/>
    <w:rsid w:val="007011E6"/>
    <w:rsid w:val="00701A29"/>
    <w:rsid w:val="007354DE"/>
    <w:rsid w:val="00736FF0"/>
    <w:rsid w:val="00743262"/>
    <w:rsid w:val="00760536"/>
    <w:rsid w:val="00771FB7"/>
    <w:rsid w:val="007725BD"/>
    <w:rsid w:val="007876AE"/>
    <w:rsid w:val="007973C1"/>
    <w:rsid w:val="007A0172"/>
    <w:rsid w:val="007C151E"/>
    <w:rsid w:val="007D2117"/>
    <w:rsid w:val="007E2466"/>
    <w:rsid w:val="00813D8D"/>
    <w:rsid w:val="00823536"/>
    <w:rsid w:val="00841B6B"/>
    <w:rsid w:val="0084534E"/>
    <w:rsid w:val="00866974"/>
    <w:rsid w:val="0087469C"/>
    <w:rsid w:val="0089002A"/>
    <w:rsid w:val="008905C9"/>
    <w:rsid w:val="008A1396"/>
    <w:rsid w:val="008A379F"/>
    <w:rsid w:val="008A6DFE"/>
    <w:rsid w:val="008D3EF0"/>
    <w:rsid w:val="008D5480"/>
    <w:rsid w:val="008F1E04"/>
    <w:rsid w:val="008F2ED2"/>
    <w:rsid w:val="008F5DDE"/>
    <w:rsid w:val="009006AD"/>
    <w:rsid w:val="00901D28"/>
    <w:rsid w:val="009152FF"/>
    <w:rsid w:val="00917189"/>
    <w:rsid w:val="00920557"/>
    <w:rsid w:val="00933AE2"/>
    <w:rsid w:val="00952BBA"/>
    <w:rsid w:val="00970339"/>
    <w:rsid w:val="00973BF3"/>
    <w:rsid w:val="0099563C"/>
    <w:rsid w:val="009962A4"/>
    <w:rsid w:val="009B2603"/>
    <w:rsid w:val="009C349E"/>
    <w:rsid w:val="009C605B"/>
    <w:rsid w:val="009F3E8F"/>
    <w:rsid w:val="009F582E"/>
    <w:rsid w:val="00A17421"/>
    <w:rsid w:val="00A27468"/>
    <w:rsid w:val="00A3614A"/>
    <w:rsid w:val="00A57114"/>
    <w:rsid w:val="00A81E32"/>
    <w:rsid w:val="00A845AF"/>
    <w:rsid w:val="00A90C72"/>
    <w:rsid w:val="00A952A4"/>
    <w:rsid w:val="00AA1D73"/>
    <w:rsid w:val="00AB581C"/>
    <w:rsid w:val="00AD007E"/>
    <w:rsid w:val="00AD3758"/>
    <w:rsid w:val="00AD75E8"/>
    <w:rsid w:val="00AF3989"/>
    <w:rsid w:val="00B069F8"/>
    <w:rsid w:val="00B13320"/>
    <w:rsid w:val="00B14471"/>
    <w:rsid w:val="00B16661"/>
    <w:rsid w:val="00B20758"/>
    <w:rsid w:val="00B21AC7"/>
    <w:rsid w:val="00B23618"/>
    <w:rsid w:val="00B245DC"/>
    <w:rsid w:val="00B36CB7"/>
    <w:rsid w:val="00B53F12"/>
    <w:rsid w:val="00B7145C"/>
    <w:rsid w:val="00B81DAA"/>
    <w:rsid w:val="00B824FF"/>
    <w:rsid w:val="00BA2623"/>
    <w:rsid w:val="00BB5468"/>
    <w:rsid w:val="00BE0153"/>
    <w:rsid w:val="00BE122E"/>
    <w:rsid w:val="00BE6BA0"/>
    <w:rsid w:val="00BE6D44"/>
    <w:rsid w:val="00C02BA6"/>
    <w:rsid w:val="00C128FA"/>
    <w:rsid w:val="00C12A92"/>
    <w:rsid w:val="00C36633"/>
    <w:rsid w:val="00C432D9"/>
    <w:rsid w:val="00C43C94"/>
    <w:rsid w:val="00C51B24"/>
    <w:rsid w:val="00C554C9"/>
    <w:rsid w:val="00C62EF2"/>
    <w:rsid w:val="00C635D3"/>
    <w:rsid w:val="00C74FC9"/>
    <w:rsid w:val="00C815A3"/>
    <w:rsid w:val="00C95B55"/>
    <w:rsid w:val="00CA312C"/>
    <w:rsid w:val="00CB10F5"/>
    <w:rsid w:val="00CC13BD"/>
    <w:rsid w:val="00CC4A6C"/>
    <w:rsid w:val="00CD114A"/>
    <w:rsid w:val="00CD5091"/>
    <w:rsid w:val="00CF21F1"/>
    <w:rsid w:val="00CF2398"/>
    <w:rsid w:val="00CF47EB"/>
    <w:rsid w:val="00CF4D89"/>
    <w:rsid w:val="00D01681"/>
    <w:rsid w:val="00D26928"/>
    <w:rsid w:val="00D278C2"/>
    <w:rsid w:val="00D50328"/>
    <w:rsid w:val="00D57EFC"/>
    <w:rsid w:val="00D663E8"/>
    <w:rsid w:val="00D71F10"/>
    <w:rsid w:val="00D74261"/>
    <w:rsid w:val="00D8008A"/>
    <w:rsid w:val="00D8565E"/>
    <w:rsid w:val="00D928E8"/>
    <w:rsid w:val="00D9501C"/>
    <w:rsid w:val="00DB50EF"/>
    <w:rsid w:val="00DD34B1"/>
    <w:rsid w:val="00DD4A58"/>
    <w:rsid w:val="00DD6930"/>
    <w:rsid w:val="00DE25EE"/>
    <w:rsid w:val="00DF0AF9"/>
    <w:rsid w:val="00E1634F"/>
    <w:rsid w:val="00E205F2"/>
    <w:rsid w:val="00E334AA"/>
    <w:rsid w:val="00E37A49"/>
    <w:rsid w:val="00E50824"/>
    <w:rsid w:val="00E579E0"/>
    <w:rsid w:val="00E60464"/>
    <w:rsid w:val="00E74C39"/>
    <w:rsid w:val="00E7625C"/>
    <w:rsid w:val="00E76BB5"/>
    <w:rsid w:val="00EB0439"/>
    <w:rsid w:val="00EB1B7D"/>
    <w:rsid w:val="00EB4E47"/>
    <w:rsid w:val="00EB6DE4"/>
    <w:rsid w:val="00EB746F"/>
    <w:rsid w:val="00EC67E4"/>
    <w:rsid w:val="00ED7EFC"/>
    <w:rsid w:val="00EF11E9"/>
    <w:rsid w:val="00EF431D"/>
    <w:rsid w:val="00F2227A"/>
    <w:rsid w:val="00F2582C"/>
    <w:rsid w:val="00F30646"/>
    <w:rsid w:val="00F3330F"/>
    <w:rsid w:val="00F4026B"/>
    <w:rsid w:val="00F43AF3"/>
    <w:rsid w:val="00F5009D"/>
    <w:rsid w:val="00F50B05"/>
    <w:rsid w:val="00F50BD7"/>
    <w:rsid w:val="00F529A7"/>
    <w:rsid w:val="00F61C44"/>
    <w:rsid w:val="00F650CD"/>
    <w:rsid w:val="00F718A5"/>
    <w:rsid w:val="00F71CB5"/>
    <w:rsid w:val="00F74124"/>
    <w:rsid w:val="00F74A72"/>
    <w:rsid w:val="00F77297"/>
    <w:rsid w:val="00F826F2"/>
    <w:rsid w:val="00F8395F"/>
    <w:rsid w:val="00F92DD7"/>
    <w:rsid w:val="00FA4A1B"/>
    <w:rsid w:val="00FB4F5A"/>
    <w:rsid w:val="00FB67E2"/>
    <w:rsid w:val="00FC08CC"/>
    <w:rsid w:val="00FE01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2E10"/>
  <w15:docId w15:val="{FFABA4A2-0873-4285-8CC0-B178584A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Numbered paragraph,List Paragraph (numbered (a)) Char,List Paragraph Char Char Char,Liste 1,Bullets,titre 3,Use Case List Paragraph,Liste couleur - Accent 11,List Paragraph nowy,List Paragraph"/>
    <w:basedOn w:val="Normal"/>
    <w:link w:val="ParagraphedelisteCar"/>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styleId="PrformatHTML">
    <w:name w:val="HTML Preformatted"/>
    <w:basedOn w:val="Normal"/>
    <w:link w:val="PrformatHTMLCar"/>
    <w:uiPriority w:val="99"/>
    <w:semiHidden/>
    <w:unhideWhenUsed/>
    <w:rsid w:val="00E7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7625C"/>
    <w:rPr>
      <w:rFonts w:ascii="Courier New" w:eastAsia="Times New Roman" w:hAnsi="Courier New" w:cs="Courier New"/>
      <w:sz w:val="20"/>
      <w:szCs w:val="20"/>
      <w:lang w:eastAsia="fr-FR"/>
    </w:rPr>
  </w:style>
  <w:style w:type="character" w:customStyle="1" w:styleId="y2iqfc">
    <w:name w:val="y2iqfc"/>
    <w:basedOn w:val="Policepardfaut"/>
    <w:rsid w:val="00E7625C"/>
  </w:style>
  <w:style w:type="character" w:styleId="Lienhypertexte">
    <w:name w:val="Hyperlink"/>
    <w:basedOn w:val="Policepardfaut"/>
    <w:uiPriority w:val="99"/>
    <w:semiHidden/>
    <w:unhideWhenUsed/>
    <w:rsid w:val="00CA312C"/>
    <w:rPr>
      <w:color w:val="0000FF"/>
      <w:u w:val="single"/>
    </w:rPr>
  </w:style>
  <w:style w:type="paragraph" w:styleId="Objetducommentaire">
    <w:name w:val="annotation subject"/>
    <w:basedOn w:val="Commentaire"/>
    <w:next w:val="Commentaire"/>
    <w:link w:val="ObjetducommentaireCar"/>
    <w:uiPriority w:val="99"/>
    <w:semiHidden/>
    <w:unhideWhenUsed/>
    <w:rsid w:val="00823536"/>
    <w:rPr>
      <w:b/>
      <w:bCs/>
    </w:rPr>
  </w:style>
  <w:style w:type="character" w:customStyle="1" w:styleId="ObjetducommentaireCar">
    <w:name w:val="Objet du commentaire Car"/>
    <w:basedOn w:val="CommentaireCar"/>
    <w:link w:val="Objetducommentaire"/>
    <w:uiPriority w:val="99"/>
    <w:semiHidden/>
    <w:rsid w:val="00823536"/>
    <w:rPr>
      <w:b/>
      <w:bCs/>
      <w:sz w:val="20"/>
      <w:szCs w:val="20"/>
    </w:rPr>
  </w:style>
  <w:style w:type="character" w:customStyle="1" w:styleId="ParagraphedelisteCar">
    <w:name w:val="Paragraphe de liste Car"/>
    <w:aliases w:val="List Paragraph (numbered (a)) Car,References Car,Numbered paragraph Car,List Paragraph (numbered (a)) Char Car,List Paragraph Char Char Char Car,Liste 1 Car,Bullets Car,titre 3 Car,Use Case List Paragraph Car,List Paragraph Car"/>
    <w:basedOn w:val="Policepardfaut"/>
    <w:link w:val="Paragraphedeliste"/>
    <w:uiPriority w:val="34"/>
    <w:qFormat/>
    <w:rsid w:val="00205AEA"/>
  </w:style>
  <w:style w:type="paragraph" w:customStyle="1" w:styleId="paragraph">
    <w:name w:val="paragraph"/>
    <w:basedOn w:val="Normal"/>
    <w:rsid w:val="000D5D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0D5DB9"/>
  </w:style>
  <w:style w:type="character" w:customStyle="1" w:styleId="normaltextrun">
    <w:name w:val="normaltextrun"/>
    <w:basedOn w:val="Policepardfaut"/>
    <w:rsid w:val="000D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4463">
      <w:bodyDiv w:val="1"/>
      <w:marLeft w:val="0"/>
      <w:marRight w:val="0"/>
      <w:marTop w:val="0"/>
      <w:marBottom w:val="0"/>
      <w:divBdr>
        <w:top w:val="none" w:sz="0" w:space="0" w:color="auto"/>
        <w:left w:val="none" w:sz="0" w:space="0" w:color="auto"/>
        <w:bottom w:val="none" w:sz="0" w:space="0" w:color="auto"/>
        <w:right w:val="none" w:sz="0" w:space="0" w:color="auto"/>
      </w:divBdr>
    </w:div>
    <w:div w:id="183330313">
      <w:bodyDiv w:val="1"/>
      <w:marLeft w:val="0"/>
      <w:marRight w:val="0"/>
      <w:marTop w:val="0"/>
      <w:marBottom w:val="0"/>
      <w:divBdr>
        <w:top w:val="none" w:sz="0" w:space="0" w:color="auto"/>
        <w:left w:val="none" w:sz="0" w:space="0" w:color="auto"/>
        <w:bottom w:val="none" w:sz="0" w:space="0" w:color="auto"/>
        <w:right w:val="none" w:sz="0" w:space="0" w:color="auto"/>
      </w:divBdr>
    </w:div>
    <w:div w:id="1155608688">
      <w:bodyDiv w:val="1"/>
      <w:marLeft w:val="0"/>
      <w:marRight w:val="0"/>
      <w:marTop w:val="0"/>
      <w:marBottom w:val="0"/>
      <w:divBdr>
        <w:top w:val="none" w:sz="0" w:space="0" w:color="auto"/>
        <w:left w:val="none" w:sz="0" w:space="0" w:color="auto"/>
        <w:bottom w:val="none" w:sz="0" w:space="0" w:color="auto"/>
        <w:right w:val="none" w:sz="0" w:space="0" w:color="auto"/>
      </w:divBdr>
    </w:div>
    <w:div w:id="1487820755">
      <w:bodyDiv w:val="1"/>
      <w:marLeft w:val="0"/>
      <w:marRight w:val="0"/>
      <w:marTop w:val="0"/>
      <w:marBottom w:val="0"/>
      <w:divBdr>
        <w:top w:val="none" w:sz="0" w:space="0" w:color="auto"/>
        <w:left w:val="none" w:sz="0" w:space="0" w:color="auto"/>
        <w:bottom w:val="none" w:sz="0" w:space="0" w:color="auto"/>
        <w:right w:val="none" w:sz="0" w:space="0" w:color="auto"/>
      </w:divBdr>
    </w:div>
    <w:div w:id="1511211325">
      <w:bodyDiv w:val="1"/>
      <w:marLeft w:val="0"/>
      <w:marRight w:val="0"/>
      <w:marTop w:val="0"/>
      <w:marBottom w:val="0"/>
      <w:divBdr>
        <w:top w:val="none" w:sz="0" w:space="0" w:color="auto"/>
        <w:left w:val="none" w:sz="0" w:space="0" w:color="auto"/>
        <w:bottom w:val="none" w:sz="0" w:space="0" w:color="auto"/>
        <w:right w:val="none" w:sz="0" w:space="0" w:color="auto"/>
      </w:divBdr>
    </w:div>
    <w:div w:id="1858226620">
      <w:bodyDiv w:val="1"/>
      <w:marLeft w:val="0"/>
      <w:marRight w:val="0"/>
      <w:marTop w:val="0"/>
      <w:marBottom w:val="0"/>
      <w:divBdr>
        <w:top w:val="none" w:sz="0" w:space="0" w:color="auto"/>
        <w:left w:val="none" w:sz="0" w:space="0" w:color="auto"/>
        <w:bottom w:val="none" w:sz="0" w:space="0" w:color="auto"/>
        <w:right w:val="none" w:sz="0" w:space="0" w:color="auto"/>
      </w:divBdr>
      <w:divsChild>
        <w:div w:id="291835519">
          <w:marLeft w:val="0"/>
          <w:marRight w:val="0"/>
          <w:marTop w:val="0"/>
          <w:marBottom w:val="0"/>
          <w:divBdr>
            <w:top w:val="none" w:sz="0" w:space="0" w:color="auto"/>
            <w:left w:val="none" w:sz="0" w:space="0" w:color="auto"/>
            <w:bottom w:val="none" w:sz="0" w:space="0" w:color="auto"/>
            <w:right w:val="none" w:sz="0" w:space="0" w:color="auto"/>
          </w:divBdr>
        </w:div>
        <w:div w:id="415131004">
          <w:marLeft w:val="0"/>
          <w:marRight w:val="0"/>
          <w:marTop w:val="0"/>
          <w:marBottom w:val="0"/>
          <w:divBdr>
            <w:top w:val="none" w:sz="0" w:space="0" w:color="auto"/>
            <w:left w:val="none" w:sz="0" w:space="0" w:color="auto"/>
            <w:bottom w:val="none" w:sz="0" w:space="0" w:color="auto"/>
            <w:right w:val="none" w:sz="0" w:space="0" w:color="auto"/>
          </w:divBdr>
        </w:div>
        <w:div w:id="1845633820">
          <w:marLeft w:val="0"/>
          <w:marRight w:val="0"/>
          <w:marTop w:val="0"/>
          <w:marBottom w:val="0"/>
          <w:divBdr>
            <w:top w:val="none" w:sz="0" w:space="0" w:color="auto"/>
            <w:left w:val="none" w:sz="0" w:space="0" w:color="auto"/>
            <w:bottom w:val="none" w:sz="0" w:space="0" w:color="auto"/>
            <w:right w:val="none" w:sz="0" w:space="0" w:color="auto"/>
          </w:divBdr>
        </w:div>
        <w:div w:id="1947350438">
          <w:marLeft w:val="0"/>
          <w:marRight w:val="0"/>
          <w:marTop w:val="0"/>
          <w:marBottom w:val="0"/>
          <w:divBdr>
            <w:top w:val="none" w:sz="0" w:space="0" w:color="auto"/>
            <w:left w:val="none" w:sz="0" w:space="0" w:color="auto"/>
            <w:bottom w:val="none" w:sz="0" w:space="0" w:color="auto"/>
            <w:right w:val="none" w:sz="0" w:space="0" w:color="auto"/>
          </w:divBdr>
        </w:div>
        <w:div w:id="717513504">
          <w:marLeft w:val="0"/>
          <w:marRight w:val="0"/>
          <w:marTop w:val="0"/>
          <w:marBottom w:val="0"/>
          <w:divBdr>
            <w:top w:val="none" w:sz="0" w:space="0" w:color="auto"/>
            <w:left w:val="none" w:sz="0" w:space="0" w:color="auto"/>
            <w:bottom w:val="none" w:sz="0" w:space="0" w:color="auto"/>
            <w:right w:val="none" w:sz="0" w:space="0" w:color="auto"/>
          </w:divBdr>
        </w:div>
        <w:div w:id="1906796213">
          <w:marLeft w:val="0"/>
          <w:marRight w:val="0"/>
          <w:marTop w:val="0"/>
          <w:marBottom w:val="0"/>
          <w:divBdr>
            <w:top w:val="none" w:sz="0" w:space="0" w:color="auto"/>
            <w:left w:val="none" w:sz="0" w:space="0" w:color="auto"/>
            <w:bottom w:val="none" w:sz="0" w:space="0" w:color="auto"/>
            <w:right w:val="none" w:sz="0" w:space="0" w:color="auto"/>
          </w:divBdr>
        </w:div>
        <w:div w:id="1610038974">
          <w:marLeft w:val="0"/>
          <w:marRight w:val="0"/>
          <w:marTop w:val="0"/>
          <w:marBottom w:val="0"/>
          <w:divBdr>
            <w:top w:val="none" w:sz="0" w:space="0" w:color="auto"/>
            <w:left w:val="none" w:sz="0" w:space="0" w:color="auto"/>
            <w:bottom w:val="none" w:sz="0" w:space="0" w:color="auto"/>
            <w:right w:val="none" w:sz="0" w:space="0" w:color="auto"/>
          </w:divBdr>
        </w:div>
        <w:div w:id="362561436">
          <w:marLeft w:val="0"/>
          <w:marRight w:val="0"/>
          <w:marTop w:val="0"/>
          <w:marBottom w:val="0"/>
          <w:divBdr>
            <w:top w:val="none" w:sz="0" w:space="0" w:color="auto"/>
            <w:left w:val="none" w:sz="0" w:space="0" w:color="auto"/>
            <w:bottom w:val="none" w:sz="0" w:space="0" w:color="auto"/>
            <w:right w:val="none" w:sz="0" w:space="0" w:color="auto"/>
          </w:divBdr>
        </w:div>
        <w:div w:id="1335568178">
          <w:marLeft w:val="0"/>
          <w:marRight w:val="0"/>
          <w:marTop w:val="0"/>
          <w:marBottom w:val="0"/>
          <w:divBdr>
            <w:top w:val="none" w:sz="0" w:space="0" w:color="auto"/>
            <w:left w:val="none" w:sz="0" w:space="0" w:color="auto"/>
            <w:bottom w:val="none" w:sz="0" w:space="0" w:color="auto"/>
            <w:right w:val="none" w:sz="0" w:space="0" w:color="auto"/>
          </w:divBdr>
        </w:div>
        <w:div w:id="711614914">
          <w:marLeft w:val="0"/>
          <w:marRight w:val="0"/>
          <w:marTop w:val="0"/>
          <w:marBottom w:val="0"/>
          <w:divBdr>
            <w:top w:val="none" w:sz="0" w:space="0" w:color="auto"/>
            <w:left w:val="none" w:sz="0" w:space="0" w:color="auto"/>
            <w:bottom w:val="none" w:sz="0" w:space="0" w:color="auto"/>
            <w:right w:val="none" w:sz="0" w:space="0" w:color="auto"/>
          </w:divBdr>
        </w:div>
        <w:div w:id="2123915687">
          <w:marLeft w:val="0"/>
          <w:marRight w:val="0"/>
          <w:marTop w:val="0"/>
          <w:marBottom w:val="0"/>
          <w:divBdr>
            <w:top w:val="none" w:sz="0" w:space="0" w:color="auto"/>
            <w:left w:val="none" w:sz="0" w:space="0" w:color="auto"/>
            <w:bottom w:val="none" w:sz="0" w:space="0" w:color="auto"/>
            <w:right w:val="none" w:sz="0" w:space="0" w:color="auto"/>
          </w:divBdr>
        </w:div>
        <w:div w:id="1970817840">
          <w:marLeft w:val="0"/>
          <w:marRight w:val="0"/>
          <w:marTop w:val="0"/>
          <w:marBottom w:val="0"/>
          <w:divBdr>
            <w:top w:val="none" w:sz="0" w:space="0" w:color="auto"/>
            <w:left w:val="none" w:sz="0" w:space="0" w:color="auto"/>
            <w:bottom w:val="none" w:sz="0" w:space="0" w:color="auto"/>
            <w:right w:val="none" w:sz="0" w:space="0" w:color="auto"/>
          </w:divBdr>
        </w:div>
        <w:div w:id="2080908242">
          <w:marLeft w:val="0"/>
          <w:marRight w:val="0"/>
          <w:marTop w:val="0"/>
          <w:marBottom w:val="0"/>
          <w:divBdr>
            <w:top w:val="none" w:sz="0" w:space="0" w:color="auto"/>
            <w:left w:val="none" w:sz="0" w:space="0" w:color="auto"/>
            <w:bottom w:val="none" w:sz="0" w:space="0" w:color="auto"/>
            <w:right w:val="none" w:sz="0" w:space="0" w:color="auto"/>
          </w:divBdr>
        </w:div>
        <w:div w:id="1281379289">
          <w:marLeft w:val="0"/>
          <w:marRight w:val="0"/>
          <w:marTop w:val="0"/>
          <w:marBottom w:val="0"/>
          <w:divBdr>
            <w:top w:val="none" w:sz="0" w:space="0" w:color="auto"/>
            <w:left w:val="none" w:sz="0" w:space="0" w:color="auto"/>
            <w:bottom w:val="none" w:sz="0" w:space="0" w:color="auto"/>
            <w:right w:val="none" w:sz="0" w:space="0" w:color="auto"/>
          </w:divBdr>
        </w:div>
        <w:div w:id="1349407696">
          <w:marLeft w:val="0"/>
          <w:marRight w:val="0"/>
          <w:marTop w:val="0"/>
          <w:marBottom w:val="0"/>
          <w:divBdr>
            <w:top w:val="none" w:sz="0" w:space="0" w:color="auto"/>
            <w:left w:val="none" w:sz="0" w:space="0" w:color="auto"/>
            <w:bottom w:val="none" w:sz="0" w:space="0" w:color="auto"/>
            <w:right w:val="none" w:sz="0" w:space="0" w:color="auto"/>
          </w:divBdr>
        </w:div>
      </w:divsChild>
    </w:div>
    <w:div w:id="1899124894">
      <w:bodyDiv w:val="1"/>
      <w:marLeft w:val="0"/>
      <w:marRight w:val="0"/>
      <w:marTop w:val="0"/>
      <w:marBottom w:val="0"/>
      <w:divBdr>
        <w:top w:val="none" w:sz="0" w:space="0" w:color="auto"/>
        <w:left w:val="none" w:sz="0" w:space="0" w:color="auto"/>
        <w:bottom w:val="none" w:sz="0" w:space="0" w:color="auto"/>
        <w:right w:val="none" w:sz="0" w:space="0" w:color="auto"/>
      </w:divBdr>
    </w:div>
    <w:div w:id="1994063996">
      <w:bodyDiv w:val="1"/>
      <w:marLeft w:val="0"/>
      <w:marRight w:val="0"/>
      <w:marTop w:val="0"/>
      <w:marBottom w:val="0"/>
      <w:divBdr>
        <w:top w:val="none" w:sz="0" w:space="0" w:color="auto"/>
        <w:left w:val="none" w:sz="0" w:space="0" w:color="auto"/>
        <w:bottom w:val="none" w:sz="0" w:space="0" w:color="auto"/>
        <w:right w:val="none" w:sz="0" w:space="0" w:color="auto"/>
      </w:divBdr>
    </w:div>
    <w:div w:id="199413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1E469-1568-4824-8781-C344AA72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1935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faik</dc:creator>
  <cp:lastModifiedBy>Rania GOUBA</cp:lastModifiedBy>
  <cp:revision>3</cp:revision>
  <cp:lastPrinted>2022-09-12T10:09:00Z</cp:lastPrinted>
  <dcterms:created xsi:type="dcterms:W3CDTF">2022-11-17T20:40:00Z</dcterms:created>
  <dcterms:modified xsi:type="dcterms:W3CDTF">2023-07-24T10:35:00Z</dcterms:modified>
</cp:coreProperties>
</file>