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28CDA" w14:textId="05DAB7DE" w:rsidR="00866974" w:rsidRDefault="001A0C01" w:rsidP="00866974">
      <w:pPr>
        <w:tabs>
          <w:tab w:val="left" w:pos="3630"/>
        </w:tabs>
        <w:spacing w:after="0" w:line="312" w:lineRule="auto"/>
        <w:jc w:val="cente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 xml:space="preserve"> </w:t>
      </w:r>
    </w:p>
    <w:p w14:paraId="7C50B6E9" w14:textId="77777777" w:rsidR="009152FF" w:rsidRPr="00241CF1" w:rsidRDefault="009152FF" w:rsidP="0091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center"/>
        <w:rPr>
          <w:rFonts w:ascii="Times New Roman" w:eastAsia="Times New Roman" w:hAnsi="Times New Roman" w:cs="Times New Roman"/>
          <w:b/>
          <w:bCs/>
          <w:color w:val="0070C0"/>
          <w:sz w:val="36"/>
          <w:szCs w:val="36"/>
          <w:u w:val="single"/>
          <w:lang w:eastAsia="fr-FR" w:bidi="ar-MA"/>
        </w:rPr>
      </w:pPr>
    </w:p>
    <w:p w14:paraId="1335FD12" w14:textId="3F8603D4" w:rsidR="00BE122E" w:rsidRDefault="00BE122E" w:rsidP="009152FF">
      <w:pPr>
        <w:bidi/>
        <w:spacing w:before="120" w:after="120" w:line="360" w:lineRule="auto"/>
        <w:jc w:val="center"/>
        <w:rPr>
          <w:rFonts w:ascii="Times New Roman" w:eastAsia="Times New Roman" w:hAnsi="Times New Roman" w:cs="Times New Roman"/>
          <w:b/>
          <w:bCs/>
          <w:sz w:val="36"/>
          <w:szCs w:val="36"/>
          <w:rtl/>
          <w:lang w:eastAsia="fr-FR" w:bidi="ar-MA"/>
        </w:rPr>
      </w:pPr>
      <w:r w:rsidRPr="00DD34B1">
        <w:rPr>
          <w:rFonts w:ascii="Times New Roman" w:eastAsia="Times New Roman" w:hAnsi="Times New Roman" w:cs="Times New Roman"/>
          <w:b/>
          <w:bCs/>
          <w:sz w:val="36"/>
          <w:szCs w:val="36"/>
          <w:rtl/>
          <w:lang w:eastAsia="fr-FR" w:bidi="ar-MA"/>
        </w:rPr>
        <w:t xml:space="preserve">ندوة </w:t>
      </w:r>
      <w:proofErr w:type="spellStart"/>
      <w:r w:rsidRPr="00DD34B1">
        <w:rPr>
          <w:rFonts w:ascii="Times New Roman" w:eastAsia="Times New Roman" w:hAnsi="Times New Roman" w:cs="Times New Roman"/>
          <w:b/>
          <w:bCs/>
          <w:sz w:val="36"/>
          <w:szCs w:val="36"/>
          <w:rtl/>
          <w:lang w:eastAsia="fr-FR" w:bidi="ar-MA"/>
        </w:rPr>
        <w:t>إختتام</w:t>
      </w:r>
      <w:proofErr w:type="spellEnd"/>
      <w:r w:rsidRPr="00DD34B1">
        <w:rPr>
          <w:rFonts w:ascii="Times New Roman" w:eastAsia="Times New Roman" w:hAnsi="Times New Roman" w:cs="Times New Roman"/>
          <w:b/>
          <w:bCs/>
          <w:sz w:val="36"/>
          <w:szCs w:val="36"/>
          <w:rtl/>
          <w:lang w:eastAsia="fr-FR" w:bidi="ar-MA"/>
        </w:rPr>
        <w:t xml:space="preserve"> برنامج التنمية القروية للمناطق الجبلية بإقليمي صفرو وأزيلال</w:t>
      </w:r>
    </w:p>
    <w:p w14:paraId="193A4A4C" w14:textId="77777777" w:rsidR="00BE122E" w:rsidRPr="00DD34B1" w:rsidRDefault="00BE122E" w:rsidP="00BE122E">
      <w:pPr>
        <w:bidi/>
        <w:spacing w:before="120" w:after="120" w:line="360" w:lineRule="auto"/>
        <w:jc w:val="both"/>
        <w:rPr>
          <w:rFonts w:ascii="Times New Roman" w:eastAsia="Times New Roman" w:hAnsi="Times New Roman" w:cs="Times New Roman"/>
          <w:b/>
          <w:bCs/>
          <w:sz w:val="6"/>
          <w:szCs w:val="6"/>
          <w:rtl/>
          <w:lang w:eastAsia="fr-FR" w:bidi="ar-MA"/>
        </w:rPr>
      </w:pPr>
    </w:p>
    <w:p w14:paraId="6C410645" w14:textId="0295EF25" w:rsidR="00BE122E" w:rsidRDefault="00BE122E" w:rsidP="00BE122E">
      <w:pPr>
        <w:bidi/>
        <w:spacing w:before="100" w:beforeAutospacing="1" w:after="100" w:afterAutospacing="1"/>
        <w:jc w:val="both"/>
        <w:rPr>
          <w:rFonts w:ascii="Times New Roman" w:eastAsia="Times New Roman" w:hAnsi="Times New Roman" w:cs="Times New Roman"/>
          <w:sz w:val="30"/>
          <w:szCs w:val="30"/>
          <w:lang w:eastAsia="fr-FR"/>
        </w:rPr>
      </w:pPr>
      <w:r w:rsidRPr="009F1094">
        <w:rPr>
          <w:rFonts w:ascii="Times New Roman" w:eastAsia="Times New Roman" w:hAnsi="Times New Roman" w:cs="Times New Roman"/>
          <w:sz w:val="30"/>
          <w:szCs w:val="30"/>
          <w:rtl/>
          <w:lang w:eastAsia="fr-FR"/>
        </w:rPr>
        <w:t xml:space="preserve">بشراكة مع الصندوق الدولي للتنمية </w:t>
      </w:r>
      <w:r w:rsidR="00346149">
        <w:rPr>
          <w:rFonts w:ascii="Times New Roman" w:eastAsia="Times New Roman" w:hAnsi="Times New Roman" w:cs="Times New Roman" w:hint="cs"/>
          <w:sz w:val="30"/>
          <w:szCs w:val="30"/>
          <w:rtl/>
          <w:lang w:eastAsia="fr-FR"/>
        </w:rPr>
        <w:t>الزراعية</w:t>
      </w:r>
      <w:r w:rsidRPr="009F1094">
        <w:rPr>
          <w:rFonts w:ascii="Times New Roman" w:eastAsia="Times New Roman" w:hAnsi="Times New Roman" w:cs="Times New Roman"/>
          <w:sz w:val="30"/>
          <w:szCs w:val="30"/>
          <w:rtl/>
          <w:lang w:eastAsia="fr-FR"/>
        </w:rPr>
        <w:t xml:space="preserve">، نظمت وكالة التنمية الفلاحية يوم 16 شتنبر 2022 بالرباط، ندوة </w:t>
      </w:r>
      <w:proofErr w:type="spellStart"/>
      <w:r w:rsidRPr="009F1094">
        <w:rPr>
          <w:rFonts w:ascii="Times New Roman" w:eastAsia="Times New Roman" w:hAnsi="Times New Roman" w:cs="Times New Roman"/>
          <w:sz w:val="30"/>
          <w:szCs w:val="30"/>
          <w:rtl/>
          <w:lang w:eastAsia="fr-FR"/>
        </w:rPr>
        <w:t>إختتام</w:t>
      </w:r>
      <w:proofErr w:type="spellEnd"/>
      <w:r w:rsidRPr="009F1094">
        <w:rPr>
          <w:rFonts w:ascii="Times New Roman" w:eastAsia="Times New Roman" w:hAnsi="Times New Roman" w:cs="Times New Roman"/>
          <w:sz w:val="30"/>
          <w:szCs w:val="30"/>
          <w:rtl/>
          <w:lang w:eastAsia="fr-FR"/>
        </w:rPr>
        <w:t xml:space="preserve"> برنامج التنمية القروية للمناطق الجبلية بإقليمي صفرو وأزيلال المنطلق منذ سنة 2015 بتنسيق مع المديريات الجهوية للفلاحة لفاس</w:t>
      </w:r>
      <w:r>
        <w:rPr>
          <w:rFonts w:ascii="Times New Roman" w:eastAsia="Times New Roman" w:hAnsi="Times New Roman" w:cs="Times New Roman"/>
          <w:sz w:val="30"/>
          <w:szCs w:val="30"/>
          <w:lang w:eastAsia="fr-FR"/>
        </w:rPr>
        <w:t>-</w:t>
      </w:r>
      <w:r w:rsidRPr="009F1094">
        <w:rPr>
          <w:rFonts w:ascii="Times New Roman" w:eastAsia="Times New Roman" w:hAnsi="Times New Roman" w:cs="Times New Roman"/>
          <w:sz w:val="30"/>
          <w:szCs w:val="30"/>
          <w:rtl/>
          <w:lang w:eastAsia="fr-FR"/>
        </w:rPr>
        <w:t>مكناس وبني ملال</w:t>
      </w:r>
      <w:r>
        <w:rPr>
          <w:rFonts w:ascii="Times New Roman" w:eastAsia="Times New Roman" w:hAnsi="Times New Roman" w:cs="Times New Roman"/>
          <w:sz w:val="30"/>
          <w:szCs w:val="30"/>
          <w:lang w:eastAsia="fr-FR"/>
        </w:rPr>
        <w:t>-</w:t>
      </w:r>
      <w:r w:rsidRPr="009F1094">
        <w:rPr>
          <w:rFonts w:ascii="Times New Roman" w:eastAsia="Times New Roman" w:hAnsi="Times New Roman" w:cs="Times New Roman"/>
          <w:sz w:val="30"/>
          <w:szCs w:val="30"/>
          <w:rtl/>
          <w:lang w:eastAsia="fr-FR"/>
        </w:rPr>
        <w:t>خنيفرة</w:t>
      </w:r>
      <w:r>
        <w:rPr>
          <w:rFonts w:ascii="Times New Roman" w:eastAsia="Times New Roman" w:hAnsi="Times New Roman" w:cs="Times New Roman"/>
          <w:sz w:val="30"/>
          <w:szCs w:val="30"/>
          <w:lang w:eastAsia="fr-FR"/>
        </w:rPr>
        <w:t>.</w:t>
      </w:r>
    </w:p>
    <w:p w14:paraId="159A7BE8" w14:textId="48FCB9AB" w:rsidR="00BE122E" w:rsidRDefault="00BE122E" w:rsidP="00BE122E">
      <w:pPr>
        <w:bidi/>
        <w:spacing w:before="100" w:beforeAutospacing="1" w:after="100" w:afterAutospacing="1"/>
        <w:jc w:val="both"/>
        <w:rPr>
          <w:rFonts w:ascii="Times New Roman" w:eastAsia="Times New Roman" w:hAnsi="Times New Roman" w:cs="Times New Roman"/>
          <w:sz w:val="30"/>
          <w:szCs w:val="30"/>
          <w:rtl/>
          <w:lang w:eastAsia="fr-FR" w:bidi="ar-MA"/>
        </w:rPr>
      </w:pPr>
      <w:r w:rsidRPr="009F1094">
        <w:rPr>
          <w:rFonts w:ascii="Times New Roman" w:eastAsia="Times New Roman" w:hAnsi="Times New Roman" w:cs="Times New Roman"/>
          <w:sz w:val="30"/>
          <w:szCs w:val="30"/>
          <w:rtl/>
          <w:lang w:eastAsia="fr-FR"/>
        </w:rPr>
        <w:t xml:space="preserve">يهدف برنامج تنمية المناطق الجبلية، إلى </w:t>
      </w:r>
      <w:r>
        <w:rPr>
          <w:rFonts w:ascii="Times New Roman" w:eastAsia="Times New Roman" w:hAnsi="Times New Roman" w:cs="Times New Roman" w:hint="cs"/>
          <w:sz w:val="30"/>
          <w:szCs w:val="30"/>
          <w:rtl/>
          <w:lang w:eastAsia="fr-FR"/>
        </w:rPr>
        <w:t xml:space="preserve">المساهمة في </w:t>
      </w:r>
      <w:r w:rsidRPr="009F1094">
        <w:rPr>
          <w:rFonts w:ascii="Times New Roman" w:eastAsia="Times New Roman" w:hAnsi="Times New Roman" w:cs="Times New Roman"/>
          <w:sz w:val="30"/>
          <w:szCs w:val="30"/>
          <w:rtl/>
          <w:lang w:eastAsia="fr-FR"/>
        </w:rPr>
        <w:t>الحد من الفقر بنسبة 30 ٪ في أفق 2030 وتحسين الظروف المعيشية</w:t>
      </w:r>
      <w:r>
        <w:rPr>
          <w:rFonts w:ascii="Times New Roman" w:eastAsia="Times New Roman" w:hAnsi="Times New Roman" w:cs="Times New Roman"/>
          <w:sz w:val="30"/>
          <w:szCs w:val="30"/>
          <w:lang w:eastAsia="fr-FR"/>
        </w:rPr>
        <w:t xml:space="preserve"> </w:t>
      </w:r>
      <w:r w:rsidRPr="009F1094">
        <w:rPr>
          <w:rFonts w:ascii="Times New Roman" w:eastAsia="Times New Roman" w:hAnsi="Times New Roman" w:cs="Times New Roman"/>
          <w:sz w:val="30"/>
          <w:szCs w:val="30"/>
          <w:rtl/>
          <w:lang w:eastAsia="fr-FR"/>
        </w:rPr>
        <w:t>للساكنة القروية على مستوى 32 جماعة قروية</w:t>
      </w:r>
      <w:r>
        <w:rPr>
          <w:rFonts w:ascii="Times New Roman" w:eastAsia="Times New Roman" w:hAnsi="Times New Roman" w:cs="Times New Roman" w:hint="cs"/>
          <w:sz w:val="30"/>
          <w:szCs w:val="30"/>
          <w:rtl/>
          <w:lang w:eastAsia="fr-FR"/>
        </w:rPr>
        <w:t xml:space="preserve"> ب</w:t>
      </w:r>
      <w:r w:rsidRPr="009F1094">
        <w:rPr>
          <w:rFonts w:ascii="Times New Roman" w:eastAsia="Times New Roman" w:hAnsi="Times New Roman" w:cs="Times New Roman"/>
          <w:sz w:val="30"/>
          <w:szCs w:val="30"/>
          <w:rtl/>
          <w:lang w:eastAsia="fr-FR"/>
        </w:rPr>
        <w:t xml:space="preserve">إقليمي صفرو </w:t>
      </w:r>
      <w:r w:rsidRPr="009F1094">
        <w:rPr>
          <w:rFonts w:ascii="Times New Roman" w:eastAsia="Times New Roman" w:hAnsi="Times New Roman" w:cs="Times New Roman" w:hint="cs"/>
          <w:sz w:val="30"/>
          <w:szCs w:val="30"/>
          <w:rtl/>
          <w:lang w:eastAsia="fr-FR"/>
        </w:rPr>
        <w:t xml:space="preserve">وأزيلال </w:t>
      </w:r>
      <w:r>
        <w:rPr>
          <w:rFonts w:ascii="Times New Roman" w:eastAsia="Times New Roman" w:hAnsi="Times New Roman" w:cs="Times New Roman" w:hint="cs"/>
          <w:sz w:val="30"/>
          <w:szCs w:val="30"/>
          <w:rtl/>
          <w:lang w:eastAsia="fr-FR"/>
        </w:rPr>
        <w:t xml:space="preserve">حيث تشكل المناطق الجبلية </w:t>
      </w:r>
      <w:r w:rsidRPr="009F1094">
        <w:rPr>
          <w:rFonts w:ascii="Times New Roman" w:eastAsia="Times New Roman" w:hAnsi="Times New Roman" w:cs="Times New Roman"/>
          <w:sz w:val="30"/>
          <w:szCs w:val="30"/>
          <w:rtl/>
          <w:lang w:eastAsia="fr-FR"/>
        </w:rPr>
        <w:t>80% من المساحة</w:t>
      </w:r>
      <w:r>
        <w:rPr>
          <w:rFonts w:ascii="Times New Roman" w:eastAsia="Times New Roman" w:hAnsi="Times New Roman" w:cs="Times New Roman" w:hint="cs"/>
          <w:sz w:val="30"/>
          <w:szCs w:val="30"/>
          <w:rtl/>
          <w:lang w:eastAsia="fr-FR"/>
        </w:rPr>
        <w:t xml:space="preserve"> الإجمالية</w:t>
      </w:r>
      <w:r w:rsidRPr="009F1094">
        <w:rPr>
          <w:rFonts w:ascii="Times New Roman" w:eastAsia="Times New Roman" w:hAnsi="Times New Roman" w:cs="Times New Roman"/>
          <w:sz w:val="30"/>
          <w:szCs w:val="30"/>
          <w:rtl/>
          <w:lang w:eastAsia="fr-FR"/>
        </w:rPr>
        <w:t xml:space="preserve">. </w:t>
      </w:r>
      <w:r>
        <w:rPr>
          <w:rFonts w:ascii="Times New Roman" w:eastAsia="Times New Roman" w:hAnsi="Times New Roman" w:cs="Times New Roman" w:hint="cs"/>
          <w:sz w:val="30"/>
          <w:szCs w:val="30"/>
          <w:rtl/>
          <w:lang w:eastAsia="fr-FR"/>
        </w:rPr>
        <w:t xml:space="preserve">أما </w:t>
      </w:r>
      <w:r w:rsidRPr="009F1094">
        <w:rPr>
          <w:rFonts w:ascii="Times New Roman" w:eastAsia="Times New Roman" w:hAnsi="Times New Roman" w:cs="Times New Roman"/>
          <w:sz w:val="30"/>
          <w:szCs w:val="30"/>
          <w:rtl/>
          <w:lang w:eastAsia="fr-FR"/>
        </w:rPr>
        <w:t xml:space="preserve">بالنسبة </w:t>
      </w:r>
      <w:r w:rsidRPr="009F1094">
        <w:rPr>
          <w:rFonts w:ascii="Times New Roman" w:eastAsia="Times New Roman" w:hAnsi="Times New Roman" w:cs="Times New Roman" w:hint="cs"/>
          <w:sz w:val="30"/>
          <w:szCs w:val="30"/>
          <w:rtl/>
          <w:lang w:eastAsia="fr-FR"/>
        </w:rPr>
        <w:t>للأهداف</w:t>
      </w:r>
      <w:r w:rsidRPr="009F1094">
        <w:rPr>
          <w:rFonts w:ascii="Times New Roman" w:eastAsia="Times New Roman" w:hAnsi="Times New Roman" w:cs="Times New Roman"/>
          <w:sz w:val="30"/>
          <w:szCs w:val="30"/>
          <w:rtl/>
          <w:lang w:eastAsia="fr-FR"/>
        </w:rPr>
        <w:t xml:space="preserve"> الخاصة، يهدف البرنامج إلى تقوية قدرات الساكنة المستهدفة للرفع من دخلها وتعزيز تكيفها لمواجهة التغيرات المناخية من خلال تأهيل سلاسل </w:t>
      </w:r>
      <w:r w:rsidR="00346149">
        <w:rPr>
          <w:rFonts w:ascii="Times New Roman" w:eastAsia="Times New Roman" w:hAnsi="Times New Roman" w:cs="Times New Roman" w:hint="cs"/>
          <w:sz w:val="30"/>
          <w:szCs w:val="30"/>
          <w:rtl/>
          <w:lang w:eastAsia="fr-FR"/>
        </w:rPr>
        <w:t>القيمة</w:t>
      </w:r>
      <w:r w:rsidRPr="009F1094">
        <w:rPr>
          <w:rFonts w:ascii="Times New Roman" w:eastAsia="Times New Roman" w:hAnsi="Times New Roman" w:cs="Times New Roman"/>
          <w:sz w:val="30"/>
          <w:szCs w:val="30"/>
          <w:rtl/>
          <w:lang w:eastAsia="fr-FR"/>
        </w:rPr>
        <w:t xml:space="preserve">، اعتمادا على التدبير </w:t>
      </w:r>
      <w:r w:rsidRPr="00352CE7">
        <w:rPr>
          <w:rFonts w:ascii="Times New Roman" w:eastAsia="Times New Roman" w:hAnsi="Times New Roman" w:cs="Times New Roman"/>
          <w:sz w:val="30"/>
          <w:szCs w:val="30"/>
          <w:rtl/>
          <w:lang w:eastAsia="fr-FR"/>
        </w:rPr>
        <w:t>المستدام</w:t>
      </w:r>
      <w:r w:rsidRPr="009F1094">
        <w:rPr>
          <w:rFonts w:ascii="Times New Roman" w:eastAsia="Times New Roman" w:hAnsi="Times New Roman" w:cs="Times New Roman"/>
          <w:sz w:val="30"/>
          <w:szCs w:val="30"/>
          <w:rtl/>
          <w:lang w:eastAsia="fr-FR"/>
        </w:rPr>
        <w:t xml:space="preserve"> للموارد الطبيعية وتنويع الاقتصاد المحلي</w:t>
      </w:r>
      <w:r>
        <w:rPr>
          <w:rFonts w:ascii="Times New Roman" w:eastAsia="Times New Roman" w:hAnsi="Times New Roman" w:cs="Times New Roman"/>
          <w:sz w:val="30"/>
          <w:szCs w:val="30"/>
          <w:lang w:eastAsia="fr-FR"/>
        </w:rPr>
        <w:t>.</w:t>
      </w:r>
      <w:r w:rsidR="00346149">
        <w:rPr>
          <w:rFonts w:ascii="Times New Roman" w:eastAsia="Times New Roman" w:hAnsi="Times New Roman" w:cs="Times New Roman" w:hint="cs"/>
          <w:sz w:val="30"/>
          <w:szCs w:val="30"/>
          <w:rtl/>
          <w:lang w:eastAsia="fr-FR"/>
        </w:rPr>
        <w:t xml:space="preserve"> بتمويل من </w:t>
      </w:r>
      <w:r w:rsidR="00346149" w:rsidRPr="00346149">
        <w:rPr>
          <w:rFonts w:ascii="Times New Roman" w:eastAsia="Times New Roman" w:hAnsi="Times New Roman" w:cs="Times New Roman"/>
          <w:sz w:val="30"/>
          <w:szCs w:val="30"/>
          <w:rtl/>
          <w:lang w:eastAsia="fr-FR"/>
        </w:rPr>
        <w:t xml:space="preserve">الصندوق الدولي للتنمية </w:t>
      </w:r>
      <w:r w:rsidR="00346149">
        <w:rPr>
          <w:rFonts w:ascii="Times New Roman" w:eastAsia="Times New Roman" w:hAnsi="Times New Roman" w:cs="Times New Roman" w:hint="cs"/>
          <w:sz w:val="30"/>
          <w:szCs w:val="30"/>
          <w:rtl/>
          <w:lang w:eastAsia="fr-FR"/>
        </w:rPr>
        <w:t xml:space="preserve">الزراعية، </w:t>
      </w:r>
      <w:r w:rsidR="00346149" w:rsidRPr="00BE122E">
        <w:rPr>
          <w:rFonts w:ascii="Times New Roman" w:eastAsia="Times New Roman" w:hAnsi="Times New Roman" w:cs="Times New Roman" w:hint="cs"/>
          <w:sz w:val="30"/>
          <w:szCs w:val="30"/>
          <w:rtl/>
          <w:lang w:eastAsia="fr-FR"/>
        </w:rPr>
        <w:t>يستهدف</w:t>
      </w:r>
      <w:r w:rsidR="00346149">
        <w:rPr>
          <w:rFonts w:ascii="Times New Roman" w:eastAsia="Times New Roman" w:hAnsi="Times New Roman" w:cs="Times New Roman" w:hint="cs"/>
          <w:sz w:val="30"/>
          <w:szCs w:val="30"/>
          <w:rtl/>
          <w:lang w:eastAsia="fr-FR"/>
        </w:rPr>
        <w:t xml:space="preserve"> هذا البرنامج</w:t>
      </w:r>
      <w:r w:rsidRPr="009F1094">
        <w:rPr>
          <w:rFonts w:ascii="Times New Roman" w:eastAsia="Times New Roman" w:hAnsi="Times New Roman" w:cs="Times New Roman"/>
          <w:sz w:val="30"/>
          <w:szCs w:val="30"/>
          <w:rtl/>
          <w:lang w:eastAsia="fr-FR"/>
        </w:rPr>
        <w:t xml:space="preserve"> 385 </w:t>
      </w:r>
      <w:r w:rsidR="00346149">
        <w:rPr>
          <w:rFonts w:ascii="Times New Roman" w:eastAsia="Times New Roman" w:hAnsi="Times New Roman" w:cs="Times New Roman" w:hint="cs"/>
          <w:sz w:val="30"/>
          <w:szCs w:val="30"/>
          <w:rtl/>
          <w:lang w:eastAsia="fr-FR"/>
        </w:rPr>
        <w:t xml:space="preserve">ألف </w:t>
      </w:r>
      <w:r w:rsidRPr="009F1094">
        <w:rPr>
          <w:rFonts w:ascii="Times New Roman" w:eastAsia="Times New Roman" w:hAnsi="Times New Roman" w:cs="Times New Roman"/>
          <w:sz w:val="30"/>
          <w:szCs w:val="30"/>
          <w:rtl/>
          <w:lang w:eastAsia="fr-FR"/>
        </w:rPr>
        <w:t>مستفيد</w:t>
      </w:r>
      <w:r w:rsidR="00346149">
        <w:rPr>
          <w:rFonts w:ascii="Times New Roman" w:eastAsia="Times New Roman" w:hAnsi="Times New Roman" w:cs="Times New Roman" w:hint="cs"/>
          <w:sz w:val="30"/>
          <w:szCs w:val="30"/>
          <w:rtl/>
          <w:lang w:eastAsia="fr-FR"/>
        </w:rPr>
        <w:t>.</w:t>
      </w:r>
    </w:p>
    <w:p w14:paraId="62902A0D" w14:textId="6B542AAC" w:rsidR="00BE122E" w:rsidRDefault="00BE122E" w:rsidP="00BE122E">
      <w:pPr>
        <w:bidi/>
        <w:spacing w:before="100" w:beforeAutospacing="1" w:after="100" w:afterAutospacing="1"/>
        <w:jc w:val="both"/>
        <w:rPr>
          <w:rFonts w:ascii="Times New Roman" w:eastAsia="Times New Roman" w:hAnsi="Times New Roman" w:cs="Times New Roman"/>
          <w:sz w:val="30"/>
          <w:szCs w:val="30"/>
          <w:rtl/>
          <w:lang w:eastAsia="fr-FR"/>
        </w:rPr>
      </w:pPr>
      <w:r w:rsidRPr="009F1094">
        <w:rPr>
          <w:rFonts w:ascii="Times New Roman" w:eastAsia="Times New Roman" w:hAnsi="Times New Roman" w:cs="Times New Roman"/>
          <w:sz w:val="30"/>
          <w:szCs w:val="30"/>
          <w:rtl/>
          <w:lang w:eastAsia="fr-FR"/>
        </w:rPr>
        <w:t>ويعد هذا البرنامج من أهم النماذج الناجحة ل</w:t>
      </w:r>
      <w:r w:rsidR="00346149">
        <w:rPr>
          <w:rFonts w:ascii="Times New Roman" w:eastAsia="Times New Roman" w:hAnsi="Times New Roman" w:cs="Times New Roman" w:hint="cs"/>
          <w:sz w:val="30"/>
          <w:szCs w:val="30"/>
          <w:rtl/>
          <w:lang w:eastAsia="fr-FR"/>
        </w:rPr>
        <w:t>مشاريع ا</w:t>
      </w:r>
      <w:r w:rsidRPr="009F1094">
        <w:rPr>
          <w:rFonts w:ascii="Times New Roman" w:eastAsia="Times New Roman" w:hAnsi="Times New Roman" w:cs="Times New Roman"/>
          <w:sz w:val="30"/>
          <w:szCs w:val="30"/>
          <w:rtl/>
          <w:lang w:eastAsia="fr-FR"/>
        </w:rPr>
        <w:t>لفلاحة التضامنية التي أطلقتها وزارة الفلاحة والصيد البحري والتنمية القروية والمياه والغابات، وذلك نظرا لأهمية أهدافه ا</w:t>
      </w:r>
      <w:r w:rsidR="00346149">
        <w:rPr>
          <w:rFonts w:ascii="Times New Roman" w:eastAsia="Times New Roman" w:hAnsi="Times New Roman" w:cs="Times New Roman" w:hint="cs"/>
          <w:sz w:val="30"/>
          <w:szCs w:val="30"/>
          <w:rtl/>
          <w:lang w:eastAsia="fr-FR"/>
        </w:rPr>
        <w:t>لإ</w:t>
      </w:r>
      <w:r w:rsidRPr="009F1094">
        <w:rPr>
          <w:rFonts w:ascii="Times New Roman" w:eastAsia="Times New Roman" w:hAnsi="Times New Roman" w:cs="Times New Roman"/>
          <w:sz w:val="30"/>
          <w:szCs w:val="30"/>
          <w:rtl/>
          <w:lang w:eastAsia="fr-FR"/>
        </w:rPr>
        <w:t>ستراتيجية، و</w:t>
      </w:r>
      <w:r w:rsidR="00346149">
        <w:rPr>
          <w:rFonts w:ascii="Times New Roman" w:eastAsia="Times New Roman" w:hAnsi="Times New Roman" w:cs="Times New Roman" w:hint="cs"/>
          <w:sz w:val="30"/>
          <w:szCs w:val="30"/>
          <w:rtl/>
          <w:lang w:eastAsia="fr-FR"/>
        </w:rPr>
        <w:t>نطاق تدخله</w:t>
      </w:r>
      <w:r w:rsidRPr="009F1094">
        <w:rPr>
          <w:rFonts w:ascii="Times New Roman" w:eastAsia="Times New Roman" w:hAnsi="Times New Roman" w:cs="Times New Roman"/>
          <w:sz w:val="30"/>
          <w:szCs w:val="30"/>
          <w:rtl/>
          <w:lang w:eastAsia="fr-FR"/>
        </w:rPr>
        <w:t xml:space="preserve"> الجغرافي، وأهمية الاستثمارات المنجزة إلى جانب الأهداف المحققة</w:t>
      </w:r>
      <w:r>
        <w:rPr>
          <w:rFonts w:ascii="Times New Roman" w:eastAsia="Times New Roman" w:hAnsi="Times New Roman" w:cs="Times New Roman"/>
          <w:sz w:val="30"/>
          <w:szCs w:val="30"/>
          <w:lang w:eastAsia="fr-FR"/>
        </w:rPr>
        <w:t>.</w:t>
      </w:r>
    </w:p>
    <w:p w14:paraId="4FAA2C75" w14:textId="0A4E1F13" w:rsidR="00BE122E" w:rsidRDefault="00BE122E" w:rsidP="00BE122E">
      <w:pPr>
        <w:bidi/>
        <w:spacing w:before="100" w:beforeAutospacing="1" w:after="100" w:afterAutospacing="1"/>
        <w:jc w:val="both"/>
        <w:rPr>
          <w:rFonts w:ascii="Times New Roman" w:eastAsia="Times New Roman" w:hAnsi="Times New Roman" w:cs="Times New Roman"/>
          <w:sz w:val="30"/>
          <w:szCs w:val="30"/>
          <w:rtl/>
          <w:lang w:eastAsia="fr-FR"/>
        </w:rPr>
      </w:pPr>
      <w:r w:rsidRPr="009F1094">
        <w:rPr>
          <w:rFonts w:ascii="Times New Roman" w:eastAsia="Times New Roman" w:hAnsi="Times New Roman" w:cs="Times New Roman"/>
          <w:sz w:val="30"/>
          <w:szCs w:val="30"/>
          <w:rtl/>
          <w:lang w:eastAsia="fr-FR"/>
        </w:rPr>
        <w:t xml:space="preserve">وقد شكلت هاته الندوة فرصة </w:t>
      </w:r>
      <w:r w:rsidR="00346149">
        <w:rPr>
          <w:rFonts w:ascii="Times New Roman" w:eastAsia="Times New Roman" w:hAnsi="Times New Roman" w:cs="Times New Roman" w:hint="cs"/>
          <w:sz w:val="30"/>
          <w:szCs w:val="30"/>
          <w:rtl/>
          <w:lang w:eastAsia="fr-FR"/>
        </w:rPr>
        <w:t>لعرض</w:t>
      </w:r>
      <w:r w:rsidRPr="009F1094">
        <w:rPr>
          <w:rFonts w:ascii="Times New Roman" w:eastAsia="Times New Roman" w:hAnsi="Times New Roman" w:cs="Times New Roman"/>
          <w:sz w:val="30"/>
          <w:szCs w:val="30"/>
          <w:rtl/>
          <w:lang w:eastAsia="fr-FR"/>
        </w:rPr>
        <w:t xml:space="preserve"> الإنجازات </w:t>
      </w:r>
      <w:r w:rsidR="00346149">
        <w:rPr>
          <w:rFonts w:ascii="Times New Roman" w:eastAsia="Times New Roman" w:hAnsi="Times New Roman" w:cs="Times New Roman" w:hint="cs"/>
          <w:sz w:val="30"/>
          <w:szCs w:val="30"/>
          <w:rtl/>
          <w:lang w:eastAsia="fr-FR"/>
        </w:rPr>
        <w:t xml:space="preserve">المهمة </w:t>
      </w:r>
      <w:r w:rsidRPr="009F1094">
        <w:rPr>
          <w:rFonts w:ascii="Times New Roman" w:eastAsia="Times New Roman" w:hAnsi="Times New Roman" w:cs="Times New Roman"/>
          <w:sz w:val="30"/>
          <w:szCs w:val="30"/>
          <w:rtl/>
          <w:lang w:eastAsia="fr-FR"/>
        </w:rPr>
        <w:t>مع تقديم الممارسات الجيدة التي مكنت من تحقيق النتائج المستهدفة في إطار هذا البرنامج</w:t>
      </w:r>
      <w:r w:rsidR="00346149" w:rsidRPr="00346149">
        <w:rPr>
          <w:rFonts w:ascii="Times New Roman" w:eastAsia="Times New Roman" w:hAnsi="Times New Roman" w:cs="Times New Roman"/>
          <w:sz w:val="30"/>
          <w:szCs w:val="30"/>
          <w:rtl/>
          <w:lang w:eastAsia="fr-FR"/>
        </w:rPr>
        <w:t xml:space="preserve"> </w:t>
      </w:r>
      <w:r w:rsidR="00346149" w:rsidRPr="009F1094">
        <w:rPr>
          <w:rFonts w:ascii="Times New Roman" w:eastAsia="Times New Roman" w:hAnsi="Times New Roman" w:cs="Times New Roman"/>
          <w:sz w:val="30"/>
          <w:szCs w:val="30"/>
          <w:rtl/>
          <w:lang w:eastAsia="fr-FR"/>
        </w:rPr>
        <w:t>من جهة</w:t>
      </w:r>
      <w:r w:rsidRPr="009F1094">
        <w:rPr>
          <w:rFonts w:ascii="Times New Roman" w:eastAsia="Times New Roman" w:hAnsi="Times New Roman" w:cs="Times New Roman"/>
          <w:sz w:val="30"/>
          <w:szCs w:val="30"/>
          <w:rtl/>
          <w:lang w:eastAsia="fr-FR"/>
        </w:rPr>
        <w:t xml:space="preserve">، ومن جهة أخرى يعد هذا اللقاء فرصة لعرض </w:t>
      </w:r>
      <w:r w:rsidRPr="0054591D">
        <w:rPr>
          <w:rFonts w:ascii="Times New Roman" w:eastAsia="Times New Roman" w:hAnsi="Times New Roman" w:cs="Times New Roman"/>
          <w:sz w:val="30"/>
          <w:szCs w:val="30"/>
          <w:rtl/>
          <w:lang w:eastAsia="fr-FR"/>
        </w:rPr>
        <w:t xml:space="preserve">نتائج التقييم </w:t>
      </w:r>
      <w:r w:rsidR="00D74261">
        <w:rPr>
          <w:rFonts w:ascii="Times New Roman" w:eastAsia="Times New Roman" w:hAnsi="Times New Roman" w:cs="Times New Roman" w:hint="cs"/>
          <w:sz w:val="30"/>
          <w:szCs w:val="30"/>
          <w:rtl/>
          <w:lang w:eastAsia="fr-FR"/>
        </w:rPr>
        <w:t>لآثار هذا ال</w:t>
      </w:r>
      <w:r w:rsidRPr="0054591D">
        <w:rPr>
          <w:rFonts w:ascii="Times New Roman" w:eastAsia="Times New Roman" w:hAnsi="Times New Roman" w:cs="Times New Roman"/>
          <w:sz w:val="30"/>
          <w:szCs w:val="30"/>
          <w:rtl/>
          <w:lang w:eastAsia="fr-FR"/>
        </w:rPr>
        <w:t xml:space="preserve">برنامج </w:t>
      </w:r>
      <w:r w:rsidR="00D74261">
        <w:rPr>
          <w:rFonts w:ascii="Times New Roman" w:eastAsia="Times New Roman" w:hAnsi="Times New Roman" w:cs="Times New Roman" w:hint="cs"/>
          <w:sz w:val="30"/>
          <w:szCs w:val="30"/>
          <w:rtl/>
          <w:lang w:eastAsia="fr-FR"/>
        </w:rPr>
        <w:t xml:space="preserve">على الساكنة المستهدفة </w:t>
      </w:r>
      <w:r w:rsidR="00BE6BA0" w:rsidRPr="00BE6BA0">
        <w:rPr>
          <w:rFonts w:ascii="Times New Roman" w:eastAsia="Times New Roman" w:hAnsi="Times New Roman" w:cs="Times New Roman"/>
          <w:sz w:val="30"/>
          <w:szCs w:val="30"/>
          <w:rtl/>
          <w:lang w:eastAsia="fr-FR"/>
        </w:rPr>
        <w:t>خاصة تراجع الفقر بنسبة</w:t>
      </w:r>
      <w:r w:rsidR="00BE6BA0">
        <w:rPr>
          <w:rFonts w:ascii="Times New Roman" w:eastAsia="Times New Roman" w:hAnsi="Times New Roman" w:cs="Times New Roman" w:hint="cs"/>
          <w:sz w:val="30"/>
          <w:szCs w:val="30"/>
          <w:rtl/>
          <w:lang w:eastAsia="fr-FR"/>
        </w:rPr>
        <w:t xml:space="preserve"> 18</w:t>
      </w:r>
      <w:r w:rsidR="00BE6BA0" w:rsidRPr="0054591D">
        <w:rPr>
          <w:rFonts w:ascii="Times New Roman" w:eastAsia="Times New Roman" w:hAnsi="Times New Roman" w:cs="Times New Roman"/>
          <w:sz w:val="30"/>
          <w:szCs w:val="30"/>
          <w:rtl/>
          <w:lang w:eastAsia="fr-FR"/>
        </w:rPr>
        <w:t xml:space="preserve">%، </w:t>
      </w:r>
      <w:r w:rsidR="00D74261">
        <w:rPr>
          <w:rFonts w:ascii="Times New Roman" w:eastAsia="Times New Roman" w:hAnsi="Times New Roman" w:cs="Times New Roman" w:hint="cs"/>
          <w:sz w:val="30"/>
          <w:szCs w:val="30"/>
          <w:rtl/>
          <w:lang w:eastAsia="fr-FR"/>
        </w:rPr>
        <w:t>والرفع من الدخل</w:t>
      </w:r>
      <w:r w:rsidRPr="0054591D">
        <w:rPr>
          <w:rFonts w:ascii="Times New Roman" w:eastAsia="Times New Roman" w:hAnsi="Times New Roman" w:cs="Times New Roman"/>
          <w:sz w:val="30"/>
          <w:szCs w:val="30"/>
          <w:rtl/>
          <w:lang w:eastAsia="fr-FR"/>
        </w:rPr>
        <w:t xml:space="preserve"> </w:t>
      </w:r>
      <w:r w:rsidR="00D74261">
        <w:rPr>
          <w:rFonts w:ascii="Times New Roman" w:eastAsia="Times New Roman" w:hAnsi="Times New Roman" w:cs="Times New Roman" w:hint="cs"/>
          <w:sz w:val="30"/>
          <w:szCs w:val="30"/>
          <w:rtl/>
          <w:lang w:eastAsia="fr-FR"/>
        </w:rPr>
        <w:t xml:space="preserve">لفائدة </w:t>
      </w:r>
      <w:r w:rsidRPr="0054591D">
        <w:rPr>
          <w:rFonts w:ascii="Times New Roman" w:eastAsia="Times New Roman" w:hAnsi="Times New Roman" w:cs="Times New Roman"/>
          <w:sz w:val="30"/>
          <w:szCs w:val="30"/>
          <w:rtl/>
          <w:lang w:eastAsia="fr-FR"/>
        </w:rPr>
        <w:t>ا</w:t>
      </w:r>
      <w:r w:rsidR="00D74261">
        <w:rPr>
          <w:rFonts w:ascii="Times New Roman" w:eastAsia="Times New Roman" w:hAnsi="Times New Roman" w:cs="Times New Roman" w:hint="cs"/>
          <w:sz w:val="30"/>
          <w:szCs w:val="30"/>
          <w:rtl/>
          <w:lang w:eastAsia="fr-FR"/>
        </w:rPr>
        <w:t>لأ</w:t>
      </w:r>
      <w:r w:rsidRPr="0054591D">
        <w:rPr>
          <w:rFonts w:ascii="Times New Roman" w:eastAsia="Times New Roman" w:hAnsi="Times New Roman" w:cs="Times New Roman"/>
          <w:sz w:val="30"/>
          <w:szCs w:val="30"/>
          <w:rtl/>
          <w:lang w:eastAsia="fr-FR"/>
        </w:rPr>
        <w:t>سر</w:t>
      </w:r>
      <w:r w:rsidR="00D74261">
        <w:rPr>
          <w:rFonts w:ascii="Times New Roman" w:eastAsia="Times New Roman" w:hAnsi="Times New Roman" w:cs="Times New Roman" w:hint="cs"/>
          <w:sz w:val="30"/>
          <w:szCs w:val="30"/>
          <w:rtl/>
          <w:lang w:eastAsia="fr-FR"/>
        </w:rPr>
        <w:t xml:space="preserve"> المعيشية</w:t>
      </w:r>
      <w:r w:rsidRPr="0054591D">
        <w:rPr>
          <w:rFonts w:ascii="Times New Roman" w:eastAsia="Times New Roman" w:hAnsi="Times New Roman" w:cs="Times New Roman"/>
          <w:sz w:val="30"/>
          <w:szCs w:val="30"/>
          <w:rtl/>
          <w:lang w:eastAsia="fr-FR"/>
        </w:rPr>
        <w:t xml:space="preserve"> المستفيدة بنسبة </w:t>
      </w:r>
      <w:r w:rsidR="00D74261">
        <w:rPr>
          <w:rFonts w:ascii="Times New Roman" w:eastAsia="Times New Roman" w:hAnsi="Times New Roman" w:cs="Times New Roman" w:hint="cs"/>
          <w:sz w:val="30"/>
          <w:szCs w:val="30"/>
          <w:rtl/>
          <w:lang w:eastAsia="fr-FR"/>
        </w:rPr>
        <w:t>24</w:t>
      </w:r>
      <w:r w:rsidRPr="0054591D">
        <w:rPr>
          <w:rFonts w:ascii="Times New Roman" w:eastAsia="Times New Roman" w:hAnsi="Times New Roman" w:cs="Times New Roman"/>
          <w:sz w:val="30"/>
          <w:szCs w:val="30"/>
          <w:rtl/>
          <w:lang w:eastAsia="fr-FR"/>
        </w:rPr>
        <w:t>%.</w:t>
      </w:r>
    </w:p>
    <w:p w14:paraId="4E786862" w14:textId="77777777" w:rsidR="00BE122E" w:rsidRPr="009F1094" w:rsidRDefault="00BE122E" w:rsidP="00BE122E">
      <w:pPr>
        <w:bidi/>
        <w:spacing w:before="100" w:beforeAutospacing="1" w:after="100" w:afterAutospacing="1"/>
        <w:jc w:val="both"/>
        <w:rPr>
          <w:rFonts w:ascii="Times New Roman" w:eastAsia="Times New Roman" w:hAnsi="Times New Roman" w:cs="Times New Roman"/>
          <w:sz w:val="30"/>
          <w:szCs w:val="30"/>
          <w:lang w:eastAsia="fr-FR"/>
        </w:rPr>
      </w:pPr>
      <w:r w:rsidRPr="009F1094">
        <w:rPr>
          <w:rFonts w:ascii="Times New Roman" w:eastAsia="Times New Roman" w:hAnsi="Times New Roman" w:cs="Times New Roman"/>
          <w:sz w:val="30"/>
          <w:szCs w:val="30"/>
          <w:rtl/>
          <w:lang w:eastAsia="fr-FR"/>
        </w:rPr>
        <w:t>كما تميزت هذه الندوة بالمشاركة الفعلية للمديريات المركزية والجهوية للفلاحة، وممثلي الصندوق الدولي للتنمية الزراعية، وممثلي منظمة الأمم المتحدة للتنمية الصناعية، والمؤسسات الوطنية المعنية بالبرنامج، بالإضافة إلى ممثلي التنظيمات المهنية للمستفيدين من مختلف أنشطة البرنامج بإقليمي صفرو وأزيلال</w:t>
      </w:r>
      <w:r>
        <w:rPr>
          <w:rFonts w:ascii="Times New Roman" w:eastAsia="Times New Roman" w:hAnsi="Times New Roman" w:cs="Times New Roman"/>
          <w:sz w:val="30"/>
          <w:szCs w:val="30"/>
          <w:lang w:eastAsia="fr-FR"/>
        </w:rPr>
        <w:t>.</w:t>
      </w:r>
    </w:p>
    <w:p w14:paraId="336D8FAE" w14:textId="6CACEF0F" w:rsidR="008D3EF0" w:rsidRDefault="00BE122E" w:rsidP="00C74FC9">
      <w:pPr>
        <w:bidi/>
        <w:spacing w:before="100" w:beforeAutospacing="1" w:after="100" w:afterAutospacing="1"/>
        <w:jc w:val="both"/>
        <w:rPr>
          <w:rFonts w:asciiTheme="majorBidi" w:hAnsiTheme="majorBidi" w:cstheme="majorBidi"/>
          <w:sz w:val="28"/>
          <w:szCs w:val="28"/>
        </w:rPr>
      </w:pPr>
      <w:r w:rsidRPr="00B706CE">
        <w:rPr>
          <w:rFonts w:ascii="Times New Roman" w:eastAsia="Times New Roman" w:hAnsi="Times New Roman" w:cs="Times New Roman"/>
          <w:sz w:val="30"/>
          <w:szCs w:val="30"/>
          <w:rtl/>
          <w:lang w:eastAsia="fr-FR"/>
        </w:rPr>
        <w:t>وتحت رعاية وزارة الفلاحة والصيد البحري والتنمية القروية والمياه والغابات تعمل وكالة التنمية الفلاحية، منذ انطلاق إستراتيجية الجيل الأخضر، على تنفيذ مختلف الاوراش المهمة خاصة فيما يتعلق بالفلاحة التضامنية، و</w:t>
      </w:r>
      <w:r w:rsidR="00C74FC9">
        <w:rPr>
          <w:rFonts w:ascii="Times New Roman" w:eastAsia="Times New Roman" w:hAnsi="Times New Roman" w:cs="Times New Roman" w:hint="cs"/>
          <w:sz w:val="30"/>
          <w:szCs w:val="30"/>
          <w:rtl/>
          <w:lang w:eastAsia="fr-FR"/>
        </w:rPr>
        <w:t xml:space="preserve">تشجيع </w:t>
      </w:r>
      <w:r w:rsidR="00C74FC9" w:rsidRPr="00B706CE">
        <w:rPr>
          <w:rFonts w:ascii="Times New Roman" w:eastAsia="Times New Roman" w:hAnsi="Times New Roman" w:cs="Times New Roman"/>
          <w:sz w:val="30"/>
          <w:szCs w:val="30"/>
          <w:rtl/>
          <w:lang w:eastAsia="fr-FR"/>
        </w:rPr>
        <w:t>استقلالية المرأة القروية</w:t>
      </w:r>
      <w:r w:rsidR="00C74FC9">
        <w:rPr>
          <w:rFonts w:ascii="Times New Roman" w:eastAsia="Times New Roman" w:hAnsi="Times New Roman" w:cs="Times New Roman" w:hint="cs"/>
          <w:sz w:val="30"/>
          <w:szCs w:val="30"/>
          <w:rtl/>
          <w:lang w:eastAsia="fr-FR"/>
        </w:rPr>
        <w:t xml:space="preserve"> وريادة الأعمال </w:t>
      </w:r>
      <w:r w:rsidRPr="00B706CE">
        <w:rPr>
          <w:rFonts w:ascii="Times New Roman" w:eastAsia="Times New Roman" w:hAnsi="Times New Roman" w:cs="Times New Roman"/>
          <w:sz w:val="30"/>
          <w:szCs w:val="30"/>
          <w:rtl/>
          <w:lang w:eastAsia="fr-FR"/>
        </w:rPr>
        <w:t>لفائدة الشباب، بالإضافة الى مكافحة التغيرات المناخية والتي تعد أيضا من بين أهداف برنامج تنمية المناطق الجبلية</w:t>
      </w:r>
      <w:r>
        <w:rPr>
          <w:rFonts w:ascii="Times New Roman" w:eastAsia="Times New Roman" w:hAnsi="Times New Roman" w:cs="Times New Roman" w:hint="cs"/>
          <w:sz w:val="30"/>
          <w:szCs w:val="30"/>
          <w:rtl/>
          <w:lang w:eastAsia="fr-FR"/>
        </w:rPr>
        <w:t>.</w:t>
      </w:r>
    </w:p>
    <w:sectPr w:rsidR="008D3EF0" w:rsidSect="001A0C01">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89B1A" w14:textId="77777777" w:rsidR="00EB746F" w:rsidRDefault="00EB746F" w:rsidP="007725BD">
      <w:pPr>
        <w:spacing w:after="0" w:line="240" w:lineRule="auto"/>
      </w:pPr>
      <w:r>
        <w:separator/>
      </w:r>
    </w:p>
  </w:endnote>
  <w:endnote w:type="continuationSeparator" w:id="0">
    <w:p w14:paraId="1281E28A" w14:textId="77777777" w:rsidR="00EB746F" w:rsidRDefault="00EB746F" w:rsidP="007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9308E" w14:textId="60861D22" w:rsidR="00F718A5" w:rsidRPr="0099563C" w:rsidRDefault="003D1032" w:rsidP="0099563C">
    <w:pPr>
      <w:spacing w:after="0" w:line="240" w:lineRule="auto"/>
      <w:jc w:val="both"/>
      <w:rPr>
        <w:rFonts w:asciiTheme="majorHAnsi" w:eastAsiaTheme="majorEastAsia" w:hAnsiTheme="majorHAnsi" w:cstheme="majorBidi"/>
        <w:b/>
        <w:bCs/>
        <w:sz w:val="20"/>
        <w:szCs w:val="20"/>
        <w:lang w:bidi="ar-MA"/>
      </w:rPr>
    </w:pPr>
    <w:r>
      <w:rPr>
        <w:rFonts w:eastAsiaTheme="minorEastAsia" w:hint="cs"/>
        <w:b/>
        <w:bCs/>
        <w:sz w:val="20"/>
        <w:szCs w:val="20"/>
        <w:rtl/>
        <w:lang w:bidi="ar-M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964DE" w14:textId="77777777" w:rsidR="00EB746F" w:rsidRDefault="00EB746F" w:rsidP="007725BD">
      <w:pPr>
        <w:spacing w:after="0" w:line="240" w:lineRule="auto"/>
      </w:pPr>
      <w:r>
        <w:separator/>
      </w:r>
    </w:p>
  </w:footnote>
  <w:footnote w:type="continuationSeparator" w:id="0">
    <w:p w14:paraId="0E76A30E" w14:textId="77777777" w:rsidR="00EB746F" w:rsidRDefault="00EB746F" w:rsidP="00772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C7FB8" w14:textId="0B3BC974" w:rsidR="001A0C01" w:rsidRDefault="001A0C01">
    <w:pPr>
      <w:pStyle w:val="En-tte"/>
    </w:pPr>
    <w:r>
      <w:rPr>
        <w:noProof/>
        <w:lang w:eastAsia="fr-FR"/>
      </w:rPr>
      <w:drawing>
        <wp:anchor distT="0" distB="0" distL="114300" distR="114300" simplePos="0" relativeHeight="251659264" behindDoc="1" locked="0" layoutInCell="1" allowOverlap="1" wp14:anchorId="0FAC10CE" wp14:editId="42B1A4F6">
          <wp:simplePos x="0" y="0"/>
          <wp:positionH relativeFrom="page">
            <wp:posOffset>17145</wp:posOffset>
          </wp:positionH>
          <wp:positionV relativeFrom="paragraph">
            <wp:posOffset>-481066</wp:posOffset>
          </wp:positionV>
          <wp:extent cx="7520305" cy="10670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0305" cy="10670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EB6"/>
    <w:multiLevelType w:val="hybridMultilevel"/>
    <w:tmpl w:val="DAEE9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B7DD3"/>
    <w:multiLevelType w:val="hybridMultilevel"/>
    <w:tmpl w:val="D37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876A6"/>
    <w:multiLevelType w:val="hybridMultilevel"/>
    <w:tmpl w:val="291C9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D06E4A"/>
    <w:multiLevelType w:val="hybridMultilevel"/>
    <w:tmpl w:val="BAF4C38A"/>
    <w:lvl w:ilvl="0" w:tplc="362A427A">
      <w:numFmt w:val="bullet"/>
      <w:lvlText w:val="•"/>
      <w:lvlJc w:val="left"/>
      <w:pPr>
        <w:ind w:left="720" w:hanging="360"/>
      </w:pPr>
      <w:rPr>
        <w:rFonts w:ascii="Trebuchet MS" w:eastAsiaTheme="minorHAnsi"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7C3B71"/>
    <w:multiLevelType w:val="hybridMultilevel"/>
    <w:tmpl w:val="4580D016"/>
    <w:lvl w:ilvl="0" w:tplc="04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nsid w:val="62FF1DEA"/>
    <w:multiLevelType w:val="hybridMultilevel"/>
    <w:tmpl w:val="147E9428"/>
    <w:lvl w:ilvl="0" w:tplc="0584F3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EA3CEB"/>
    <w:multiLevelType w:val="multilevel"/>
    <w:tmpl w:val="691010E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F66DA"/>
    <w:multiLevelType w:val="hybridMultilevel"/>
    <w:tmpl w:val="6D12E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7E699E"/>
    <w:multiLevelType w:val="hybridMultilevel"/>
    <w:tmpl w:val="6A522BA0"/>
    <w:lvl w:ilvl="0" w:tplc="CD6E9C6C">
      <w:start w:val="10"/>
      <w:numFmt w:val="bullet"/>
      <w:lvlText w:val="-"/>
      <w:lvlJc w:val="left"/>
      <w:pPr>
        <w:ind w:left="465" w:hanging="360"/>
      </w:pPr>
      <w:rPr>
        <w:rFonts w:ascii="Verdana" w:eastAsia="Times New Roman" w:hAnsi="Verdana"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8"/>
  </w:num>
  <w:num w:numId="2">
    <w:abstractNumId w:val="6"/>
  </w:num>
  <w:num w:numId="3">
    <w:abstractNumId w:val="7"/>
  </w:num>
  <w:num w:numId="4">
    <w:abstractNumId w:val="1"/>
  </w:num>
  <w:num w:numId="5">
    <w:abstractNumId w:val="3"/>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FF"/>
    <w:rsid w:val="000004AE"/>
    <w:rsid w:val="00020F40"/>
    <w:rsid w:val="00025CE7"/>
    <w:rsid w:val="00026F7F"/>
    <w:rsid w:val="0003477E"/>
    <w:rsid w:val="0004523E"/>
    <w:rsid w:val="00051F0F"/>
    <w:rsid w:val="00093642"/>
    <w:rsid w:val="00097273"/>
    <w:rsid w:val="000A3A6E"/>
    <w:rsid w:val="000B5710"/>
    <w:rsid w:val="000C1A69"/>
    <w:rsid w:val="000C7BC3"/>
    <w:rsid w:val="000D09C1"/>
    <w:rsid w:val="000E44F9"/>
    <w:rsid w:val="001022BF"/>
    <w:rsid w:val="00102DEE"/>
    <w:rsid w:val="001032C3"/>
    <w:rsid w:val="001072CF"/>
    <w:rsid w:val="001116D6"/>
    <w:rsid w:val="00114E6B"/>
    <w:rsid w:val="00120E04"/>
    <w:rsid w:val="00124314"/>
    <w:rsid w:val="00127B47"/>
    <w:rsid w:val="00150770"/>
    <w:rsid w:val="0015080E"/>
    <w:rsid w:val="00151960"/>
    <w:rsid w:val="001573F6"/>
    <w:rsid w:val="0016047A"/>
    <w:rsid w:val="00174729"/>
    <w:rsid w:val="00175D13"/>
    <w:rsid w:val="001832C5"/>
    <w:rsid w:val="00185C64"/>
    <w:rsid w:val="00186ADC"/>
    <w:rsid w:val="001921C5"/>
    <w:rsid w:val="001A0908"/>
    <w:rsid w:val="001A0C01"/>
    <w:rsid w:val="001A3CFE"/>
    <w:rsid w:val="001B5DF0"/>
    <w:rsid w:val="001C4433"/>
    <w:rsid w:val="001C7A54"/>
    <w:rsid w:val="001C7A5B"/>
    <w:rsid w:val="001E2755"/>
    <w:rsid w:val="001E6C9C"/>
    <w:rsid w:val="001F1724"/>
    <w:rsid w:val="001F70B7"/>
    <w:rsid w:val="00205AEA"/>
    <w:rsid w:val="0021479A"/>
    <w:rsid w:val="0022398A"/>
    <w:rsid w:val="00241CF1"/>
    <w:rsid w:val="0024455B"/>
    <w:rsid w:val="0024491C"/>
    <w:rsid w:val="002467A1"/>
    <w:rsid w:val="00250C23"/>
    <w:rsid w:val="00251311"/>
    <w:rsid w:val="00263443"/>
    <w:rsid w:val="00263A4C"/>
    <w:rsid w:val="002708ED"/>
    <w:rsid w:val="0027332C"/>
    <w:rsid w:val="00281112"/>
    <w:rsid w:val="00281594"/>
    <w:rsid w:val="00283EE0"/>
    <w:rsid w:val="002968CF"/>
    <w:rsid w:val="002D311F"/>
    <w:rsid w:val="002D46B7"/>
    <w:rsid w:val="002E0816"/>
    <w:rsid w:val="002F43A7"/>
    <w:rsid w:val="002F49FF"/>
    <w:rsid w:val="002F5476"/>
    <w:rsid w:val="00336D79"/>
    <w:rsid w:val="0034166C"/>
    <w:rsid w:val="00346149"/>
    <w:rsid w:val="00347FB6"/>
    <w:rsid w:val="003706C3"/>
    <w:rsid w:val="00374C31"/>
    <w:rsid w:val="003878D7"/>
    <w:rsid w:val="00391B44"/>
    <w:rsid w:val="00391D58"/>
    <w:rsid w:val="003959F6"/>
    <w:rsid w:val="003965EC"/>
    <w:rsid w:val="003A33AB"/>
    <w:rsid w:val="003D1032"/>
    <w:rsid w:val="003D39DA"/>
    <w:rsid w:val="003D7083"/>
    <w:rsid w:val="003D762D"/>
    <w:rsid w:val="003E00B5"/>
    <w:rsid w:val="003E04F9"/>
    <w:rsid w:val="003F5D92"/>
    <w:rsid w:val="00403965"/>
    <w:rsid w:val="00410543"/>
    <w:rsid w:val="00420B55"/>
    <w:rsid w:val="004255FE"/>
    <w:rsid w:val="00432E80"/>
    <w:rsid w:val="004505BA"/>
    <w:rsid w:val="0045140B"/>
    <w:rsid w:val="00473718"/>
    <w:rsid w:val="004B6662"/>
    <w:rsid w:val="004B6B09"/>
    <w:rsid w:val="004B6F38"/>
    <w:rsid w:val="004C4BE6"/>
    <w:rsid w:val="00500F8A"/>
    <w:rsid w:val="005059A5"/>
    <w:rsid w:val="00510F51"/>
    <w:rsid w:val="005237B4"/>
    <w:rsid w:val="0053156D"/>
    <w:rsid w:val="0054006D"/>
    <w:rsid w:val="005408A5"/>
    <w:rsid w:val="00552151"/>
    <w:rsid w:val="00553E39"/>
    <w:rsid w:val="00575867"/>
    <w:rsid w:val="005845F6"/>
    <w:rsid w:val="005A0296"/>
    <w:rsid w:val="005A1068"/>
    <w:rsid w:val="005A57AD"/>
    <w:rsid w:val="005B3AAE"/>
    <w:rsid w:val="005C7039"/>
    <w:rsid w:val="005D39BF"/>
    <w:rsid w:val="00602E54"/>
    <w:rsid w:val="0061055F"/>
    <w:rsid w:val="00612975"/>
    <w:rsid w:val="006217BC"/>
    <w:rsid w:val="006222CD"/>
    <w:rsid w:val="00626B56"/>
    <w:rsid w:val="006361A9"/>
    <w:rsid w:val="0064008E"/>
    <w:rsid w:val="00661DB5"/>
    <w:rsid w:val="0068218C"/>
    <w:rsid w:val="006A19CC"/>
    <w:rsid w:val="006A7764"/>
    <w:rsid w:val="006B08E6"/>
    <w:rsid w:val="006D1D79"/>
    <w:rsid w:val="006D45B4"/>
    <w:rsid w:val="006D6A33"/>
    <w:rsid w:val="006E3688"/>
    <w:rsid w:val="006E7630"/>
    <w:rsid w:val="007011E6"/>
    <w:rsid w:val="00701A29"/>
    <w:rsid w:val="007354DE"/>
    <w:rsid w:val="00736FF0"/>
    <w:rsid w:val="00743262"/>
    <w:rsid w:val="00760536"/>
    <w:rsid w:val="00771FB7"/>
    <w:rsid w:val="007725BD"/>
    <w:rsid w:val="007876AE"/>
    <w:rsid w:val="007973C1"/>
    <w:rsid w:val="007A0172"/>
    <w:rsid w:val="007C151E"/>
    <w:rsid w:val="007D2117"/>
    <w:rsid w:val="007E2466"/>
    <w:rsid w:val="00813D8D"/>
    <w:rsid w:val="00823536"/>
    <w:rsid w:val="00841B6B"/>
    <w:rsid w:val="0084534E"/>
    <w:rsid w:val="00866974"/>
    <w:rsid w:val="0087469C"/>
    <w:rsid w:val="0089002A"/>
    <w:rsid w:val="008905C9"/>
    <w:rsid w:val="008A1396"/>
    <w:rsid w:val="008A379F"/>
    <w:rsid w:val="008A6DFE"/>
    <w:rsid w:val="008D3EF0"/>
    <w:rsid w:val="008D5480"/>
    <w:rsid w:val="008F1E04"/>
    <w:rsid w:val="008F2ED2"/>
    <w:rsid w:val="008F5DDE"/>
    <w:rsid w:val="009006AD"/>
    <w:rsid w:val="00901D28"/>
    <w:rsid w:val="009152FF"/>
    <w:rsid w:val="00917189"/>
    <w:rsid w:val="00920557"/>
    <w:rsid w:val="00933AE2"/>
    <w:rsid w:val="00952BBA"/>
    <w:rsid w:val="00970339"/>
    <w:rsid w:val="00973BF3"/>
    <w:rsid w:val="0099563C"/>
    <w:rsid w:val="009962A4"/>
    <w:rsid w:val="009B2603"/>
    <w:rsid w:val="009C349E"/>
    <w:rsid w:val="009C605B"/>
    <w:rsid w:val="009F3E8F"/>
    <w:rsid w:val="009F582E"/>
    <w:rsid w:val="00A17421"/>
    <w:rsid w:val="00A27468"/>
    <w:rsid w:val="00A3614A"/>
    <w:rsid w:val="00A57114"/>
    <w:rsid w:val="00A81E32"/>
    <w:rsid w:val="00A845AF"/>
    <w:rsid w:val="00A90C72"/>
    <w:rsid w:val="00A952A4"/>
    <w:rsid w:val="00AA1D73"/>
    <w:rsid w:val="00AB581C"/>
    <w:rsid w:val="00AD007E"/>
    <w:rsid w:val="00AD3758"/>
    <w:rsid w:val="00AD75E8"/>
    <w:rsid w:val="00AF3989"/>
    <w:rsid w:val="00B069F8"/>
    <w:rsid w:val="00B13320"/>
    <w:rsid w:val="00B14471"/>
    <w:rsid w:val="00B16661"/>
    <w:rsid w:val="00B20758"/>
    <w:rsid w:val="00B21AC7"/>
    <w:rsid w:val="00B23618"/>
    <w:rsid w:val="00B245DC"/>
    <w:rsid w:val="00B36CB7"/>
    <w:rsid w:val="00B53F12"/>
    <w:rsid w:val="00B7145C"/>
    <w:rsid w:val="00B81DAA"/>
    <w:rsid w:val="00B824FF"/>
    <w:rsid w:val="00BA2623"/>
    <w:rsid w:val="00BB5468"/>
    <w:rsid w:val="00BE0153"/>
    <w:rsid w:val="00BE122E"/>
    <w:rsid w:val="00BE6BA0"/>
    <w:rsid w:val="00BE6D44"/>
    <w:rsid w:val="00C02BA6"/>
    <w:rsid w:val="00C128FA"/>
    <w:rsid w:val="00C12A92"/>
    <w:rsid w:val="00C36633"/>
    <w:rsid w:val="00C432D9"/>
    <w:rsid w:val="00C43C94"/>
    <w:rsid w:val="00C51B24"/>
    <w:rsid w:val="00C554C9"/>
    <w:rsid w:val="00C62EF2"/>
    <w:rsid w:val="00C635D3"/>
    <w:rsid w:val="00C74FC9"/>
    <w:rsid w:val="00C815A3"/>
    <w:rsid w:val="00C95B55"/>
    <w:rsid w:val="00CA312C"/>
    <w:rsid w:val="00CC13BD"/>
    <w:rsid w:val="00CC4A6C"/>
    <w:rsid w:val="00CD114A"/>
    <w:rsid w:val="00CD5091"/>
    <w:rsid w:val="00CF21F1"/>
    <w:rsid w:val="00CF2398"/>
    <w:rsid w:val="00CF47EB"/>
    <w:rsid w:val="00CF4D89"/>
    <w:rsid w:val="00D01681"/>
    <w:rsid w:val="00D26928"/>
    <w:rsid w:val="00D278C2"/>
    <w:rsid w:val="00D50328"/>
    <w:rsid w:val="00D57EFC"/>
    <w:rsid w:val="00D663E8"/>
    <w:rsid w:val="00D71F10"/>
    <w:rsid w:val="00D74261"/>
    <w:rsid w:val="00D8008A"/>
    <w:rsid w:val="00D8565E"/>
    <w:rsid w:val="00D928E8"/>
    <w:rsid w:val="00D9501C"/>
    <w:rsid w:val="00DB50EF"/>
    <w:rsid w:val="00DD34B1"/>
    <w:rsid w:val="00DD4A58"/>
    <w:rsid w:val="00DD6930"/>
    <w:rsid w:val="00DE25EE"/>
    <w:rsid w:val="00DF0AF9"/>
    <w:rsid w:val="00E1634F"/>
    <w:rsid w:val="00E205F2"/>
    <w:rsid w:val="00E334AA"/>
    <w:rsid w:val="00E37A49"/>
    <w:rsid w:val="00E50824"/>
    <w:rsid w:val="00E579E0"/>
    <w:rsid w:val="00E60464"/>
    <w:rsid w:val="00E74C39"/>
    <w:rsid w:val="00E7625C"/>
    <w:rsid w:val="00E76BB5"/>
    <w:rsid w:val="00EB0439"/>
    <w:rsid w:val="00EB1B7D"/>
    <w:rsid w:val="00EB4E47"/>
    <w:rsid w:val="00EB6DE4"/>
    <w:rsid w:val="00EB746F"/>
    <w:rsid w:val="00EC67E4"/>
    <w:rsid w:val="00ED7EFC"/>
    <w:rsid w:val="00EF11E9"/>
    <w:rsid w:val="00EF431D"/>
    <w:rsid w:val="00F2227A"/>
    <w:rsid w:val="00F2582C"/>
    <w:rsid w:val="00F30646"/>
    <w:rsid w:val="00F3330F"/>
    <w:rsid w:val="00F4026B"/>
    <w:rsid w:val="00F43AF3"/>
    <w:rsid w:val="00F5009D"/>
    <w:rsid w:val="00F50B05"/>
    <w:rsid w:val="00F50BD7"/>
    <w:rsid w:val="00F529A7"/>
    <w:rsid w:val="00F61C44"/>
    <w:rsid w:val="00F650CD"/>
    <w:rsid w:val="00F718A5"/>
    <w:rsid w:val="00F71CB5"/>
    <w:rsid w:val="00F74124"/>
    <w:rsid w:val="00F74A72"/>
    <w:rsid w:val="00F77297"/>
    <w:rsid w:val="00F826F2"/>
    <w:rsid w:val="00F8395F"/>
    <w:rsid w:val="00F92DD7"/>
    <w:rsid w:val="00FA4A1B"/>
    <w:rsid w:val="00FB4F5A"/>
    <w:rsid w:val="00FB67E2"/>
    <w:rsid w:val="00FC08CC"/>
    <w:rsid w:val="00FE0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B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Liste 1,Bullets,titre 3,Use Case List Paragraph,Liste couleur - Accent 11,List Paragraph nowy,List Paragraph"/>
    <w:basedOn w:val="Normal"/>
    <w:link w:val="ParagraphedelisteCar"/>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styleId="PrformatHTML">
    <w:name w:val="HTML Preformatted"/>
    <w:basedOn w:val="Normal"/>
    <w:link w:val="PrformatHTMLCar"/>
    <w:uiPriority w:val="99"/>
    <w:semiHidden/>
    <w:unhideWhenUsed/>
    <w:rsid w:val="00E7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7625C"/>
    <w:rPr>
      <w:rFonts w:ascii="Courier New" w:eastAsia="Times New Roman" w:hAnsi="Courier New" w:cs="Courier New"/>
      <w:sz w:val="20"/>
      <w:szCs w:val="20"/>
      <w:lang w:eastAsia="fr-FR"/>
    </w:rPr>
  </w:style>
  <w:style w:type="character" w:customStyle="1" w:styleId="y2iqfc">
    <w:name w:val="y2iqfc"/>
    <w:basedOn w:val="Policepardfaut"/>
    <w:rsid w:val="00E7625C"/>
  </w:style>
  <w:style w:type="character" w:styleId="Lienhypertexte">
    <w:name w:val="Hyperlink"/>
    <w:basedOn w:val="Policepardfaut"/>
    <w:uiPriority w:val="99"/>
    <w:semiHidden/>
    <w:unhideWhenUsed/>
    <w:rsid w:val="00CA312C"/>
    <w:rPr>
      <w:color w:val="0000FF"/>
      <w:u w:val="single"/>
    </w:rPr>
  </w:style>
  <w:style w:type="paragraph" w:styleId="Objetducommentaire">
    <w:name w:val="annotation subject"/>
    <w:basedOn w:val="Commentaire"/>
    <w:next w:val="Commentaire"/>
    <w:link w:val="ObjetducommentaireCar"/>
    <w:uiPriority w:val="99"/>
    <w:semiHidden/>
    <w:unhideWhenUsed/>
    <w:rsid w:val="00823536"/>
    <w:rPr>
      <w:b/>
      <w:bCs/>
    </w:rPr>
  </w:style>
  <w:style w:type="character" w:customStyle="1" w:styleId="ObjetducommentaireCar">
    <w:name w:val="Objet du commentaire Car"/>
    <w:basedOn w:val="CommentaireCar"/>
    <w:link w:val="Objetducommentaire"/>
    <w:uiPriority w:val="99"/>
    <w:semiHidden/>
    <w:rsid w:val="00823536"/>
    <w:rPr>
      <w:b/>
      <w:bCs/>
      <w:sz w:val="20"/>
      <w:szCs w:val="20"/>
    </w:rPr>
  </w:style>
  <w:style w:type="character" w:customStyle="1" w:styleId="ParagraphedelisteCar">
    <w:name w:val="Paragraphe de liste Car"/>
    <w:aliases w:val="List Paragraph (numbered (a)) Car,References Car,Numbered paragraph Car,List Paragraph (numbered (a)) Char Car,List Paragraph Char Char Char Car,Liste 1 Car,Bullets Car,titre 3 Car,Use Case List Paragraph Car,List Paragraph Car"/>
    <w:basedOn w:val="Policepardfaut"/>
    <w:link w:val="Paragraphedeliste"/>
    <w:uiPriority w:val="34"/>
    <w:qFormat/>
    <w:rsid w:val="00205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Liste 1,Bullets,titre 3,Use Case List Paragraph,Liste couleur - Accent 11,List Paragraph nowy,List Paragraph"/>
    <w:basedOn w:val="Normal"/>
    <w:link w:val="ParagraphedelisteCar"/>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styleId="PrformatHTML">
    <w:name w:val="HTML Preformatted"/>
    <w:basedOn w:val="Normal"/>
    <w:link w:val="PrformatHTMLCar"/>
    <w:uiPriority w:val="99"/>
    <w:semiHidden/>
    <w:unhideWhenUsed/>
    <w:rsid w:val="00E7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7625C"/>
    <w:rPr>
      <w:rFonts w:ascii="Courier New" w:eastAsia="Times New Roman" w:hAnsi="Courier New" w:cs="Courier New"/>
      <w:sz w:val="20"/>
      <w:szCs w:val="20"/>
      <w:lang w:eastAsia="fr-FR"/>
    </w:rPr>
  </w:style>
  <w:style w:type="character" w:customStyle="1" w:styleId="y2iqfc">
    <w:name w:val="y2iqfc"/>
    <w:basedOn w:val="Policepardfaut"/>
    <w:rsid w:val="00E7625C"/>
  </w:style>
  <w:style w:type="character" w:styleId="Lienhypertexte">
    <w:name w:val="Hyperlink"/>
    <w:basedOn w:val="Policepardfaut"/>
    <w:uiPriority w:val="99"/>
    <w:semiHidden/>
    <w:unhideWhenUsed/>
    <w:rsid w:val="00CA312C"/>
    <w:rPr>
      <w:color w:val="0000FF"/>
      <w:u w:val="single"/>
    </w:rPr>
  </w:style>
  <w:style w:type="paragraph" w:styleId="Objetducommentaire">
    <w:name w:val="annotation subject"/>
    <w:basedOn w:val="Commentaire"/>
    <w:next w:val="Commentaire"/>
    <w:link w:val="ObjetducommentaireCar"/>
    <w:uiPriority w:val="99"/>
    <w:semiHidden/>
    <w:unhideWhenUsed/>
    <w:rsid w:val="00823536"/>
    <w:rPr>
      <w:b/>
      <w:bCs/>
    </w:rPr>
  </w:style>
  <w:style w:type="character" w:customStyle="1" w:styleId="ObjetducommentaireCar">
    <w:name w:val="Objet du commentaire Car"/>
    <w:basedOn w:val="CommentaireCar"/>
    <w:link w:val="Objetducommentaire"/>
    <w:uiPriority w:val="99"/>
    <w:semiHidden/>
    <w:rsid w:val="00823536"/>
    <w:rPr>
      <w:b/>
      <w:bCs/>
      <w:sz w:val="20"/>
      <w:szCs w:val="20"/>
    </w:rPr>
  </w:style>
  <w:style w:type="character" w:customStyle="1" w:styleId="ParagraphedelisteCar">
    <w:name w:val="Paragraphe de liste Car"/>
    <w:aliases w:val="List Paragraph (numbered (a)) Car,References Car,Numbered paragraph Car,List Paragraph (numbered (a)) Char Car,List Paragraph Char Char Char Car,Liste 1 Car,Bullets Car,titre 3 Car,Use Case List Paragraph Car,List Paragraph Car"/>
    <w:basedOn w:val="Policepardfaut"/>
    <w:link w:val="Paragraphedeliste"/>
    <w:uiPriority w:val="34"/>
    <w:qFormat/>
    <w:rsid w:val="0020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4463">
      <w:bodyDiv w:val="1"/>
      <w:marLeft w:val="0"/>
      <w:marRight w:val="0"/>
      <w:marTop w:val="0"/>
      <w:marBottom w:val="0"/>
      <w:divBdr>
        <w:top w:val="none" w:sz="0" w:space="0" w:color="auto"/>
        <w:left w:val="none" w:sz="0" w:space="0" w:color="auto"/>
        <w:bottom w:val="none" w:sz="0" w:space="0" w:color="auto"/>
        <w:right w:val="none" w:sz="0" w:space="0" w:color="auto"/>
      </w:divBdr>
    </w:div>
    <w:div w:id="183330313">
      <w:bodyDiv w:val="1"/>
      <w:marLeft w:val="0"/>
      <w:marRight w:val="0"/>
      <w:marTop w:val="0"/>
      <w:marBottom w:val="0"/>
      <w:divBdr>
        <w:top w:val="none" w:sz="0" w:space="0" w:color="auto"/>
        <w:left w:val="none" w:sz="0" w:space="0" w:color="auto"/>
        <w:bottom w:val="none" w:sz="0" w:space="0" w:color="auto"/>
        <w:right w:val="none" w:sz="0" w:space="0" w:color="auto"/>
      </w:divBdr>
    </w:div>
    <w:div w:id="1155608688">
      <w:bodyDiv w:val="1"/>
      <w:marLeft w:val="0"/>
      <w:marRight w:val="0"/>
      <w:marTop w:val="0"/>
      <w:marBottom w:val="0"/>
      <w:divBdr>
        <w:top w:val="none" w:sz="0" w:space="0" w:color="auto"/>
        <w:left w:val="none" w:sz="0" w:space="0" w:color="auto"/>
        <w:bottom w:val="none" w:sz="0" w:space="0" w:color="auto"/>
        <w:right w:val="none" w:sz="0" w:space="0" w:color="auto"/>
      </w:divBdr>
    </w:div>
    <w:div w:id="1487820755">
      <w:bodyDiv w:val="1"/>
      <w:marLeft w:val="0"/>
      <w:marRight w:val="0"/>
      <w:marTop w:val="0"/>
      <w:marBottom w:val="0"/>
      <w:divBdr>
        <w:top w:val="none" w:sz="0" w:space="0" w:color="auto"/>
        <w:left w:val="none" w:sz="0" w:space="0" w:color="auto"/>
        <w:bottom w:val="none" w:sz="0" w:space="0" w:color="auto"/>
        <w:right w:val="none" w:sz="0" w:space="0" w:color="auto"/>
      </w:divBdr>
    </w:div>
    <w:div w:id="1511211325">
      <w:bodyDiv w:val="1"/>
      <w:marLeft w:val="0"/>
      <w:marRight w:val="0"/>
      <w:marTop w:val="0"/>
      <w:marBottom w:val="0"/>
      <w:divBdr>
        <w:top w:val="none" w:sz="0" w:space="0" w:color="auto"/>
        <w:left w:val="none" w:sz="0" w:space="0" w:color="auto"/>
        <w:bottom w:val="none" w:sz="0" w:space="0" w:color="auto"/>
        <w:right w:val="none" w:sz="0" w:space="0" w:color="auto"/>
      </w:divBdr>
    </w:div>
    <w:div w:id="1899124894">
      <w:bodyDiv w:val="1"/>
      <w:marLeft w:val="0"/>
      <w:marRight w:val="0"/>
      <w:marTop w:val="0"/>
      <w:marBottom w:val="0"/>
      <w:divBdr>
        <w:top w:val="none" w:sz="0" w:space="0" w:color="auto"/>
        <w:left w:val="none" w:sz="0" w:space="0" w:color="auto"/>
        <w:bottom w:val="none" w:sz="0" w:space="0" w:color="auto"/>
        <w:right w:val="none" w:sz="0" w:space="0" w:color="auto"/>
      </w:divBdr>
    </w:div>
    <w:div w:id="1994063996">
      <w:bodyDiv w:val="1"/>
      <w:marLeft w:val="0"/>
      <w:marRight w:val="0"/>
      <w:marTop w:val="0"/>
      <w:marBottom w:val="0"/>
      <w:divBdr>
        <w:top w:val="none" w:sz="0" w:space="0" w:color="auto"/>
        <w:left w:val="none" w:sz="0" w:space="0" w:color="auto"/>
        <w:bottom w:val="none" w:sz="0" w:space="0" w:color="auto"/>
        <w:right w:val="none" w:sz="0" w:space="0" w:color="auto"/>
      </w:divBdr>
    </w:div>
    <w:div w:id="199413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4BA2C-566E-4DD2-A6B7-E6C92DEC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faik</dc:creator>
  <cp:lastModifiedBy>Jihane Barik</cp:lastModifiedBy>
  <cp:revision>2</cp:revision>
  <cp:lastPrinted>2022-09-12T10:09:00Z</cp:lastPrinted>
  <dcterms:created xsi:type="dcterms:W3CDTF">2022-09-16T16:14:00Z</dcterms:created>
  <dcterms:modified xsi:type="dcterms:W3CDTF">2022-09-16T16:14:00Z</dcterms:modified>
</cp:coreProperties>
</file>