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08C8" w:rsidRDefault="004708C8" w:rsidP="00983EC3"/>
    <w:p w:rsidR="00FC4EC0" w:rsidRDefault="00FC4EC0" w:rsidP="00983EC3"/>
    <w:p w:rsidR="00FC4EC0" w:rsidRDefault="00FC4EC0" w:rsidP="00983EC3"/>
    <w:p w:rsidR="00FC4EC0" w:rsidRDefault="00FC4EC0" w:rsidP="00983EC3"/>
    <w:p w:rsidR="00FC4EC0" w:rsidRDefault="00FC4EC0" w:rsidP="00983EC3"/>
    <w:p w:rsidR="00FC4EC0" w:rsidRDefault="00FC4EC0" w:rsidP="00983EC3"/>
    <w:p w:rsidR="00FC4EC0" w:rsidRDefault="00FC4EC0" w:rsidP="00983EC3"/>
    <w:p w:rsidR="0018381D" w:rsidRPr="00B943B8" w:rsidRDefault="0018381D" w:rsidP="00983EC3">
      <w:pPr>
        <w:rPr>
          <w:lang w:val="fr-FR"/>
        </w:rPr>
      </w:pPr>
    </w:p>
    <w:p w:rsidR="00BA1643" w:rsidRDefault="00BA1643" w:rsidP="00BA1643">
      <w:pPr>
        <w:shd w:val="clear" w:color="auto" w:fill="FFFFFF"/>
        <w:spacing w:before="100" w:beforeAutospacing="1" w:after="100" w:afterAutospacing="1" w:line="570" w:lineRule="atLeast"/>
        <w:jc w:val="center"/>
        <w:outlineLvl w:val="1"/>
        <w:rPr>
          <w:rFonts w:asciiTheme="minorHAnsi" w:eastAsia="Times New Roman" w:hAnsiTheme="minorHAnsi"/>
          <w:b/>
          <w:bCs/>
          <w:caps/>
          <w:color w:val="000000"/>
          <w:sz w:val="32"/>
          <w:szCs w:val="32"/>
          <w:lang w:val="fr-FR" w:eastAsia="fr-FR"/>
        </w:rPr>
      </w:pPr>
      <w:r>
        <w:rPr>
          <w:rFonts w:asciiTheme="minorHAnsi" w:eastAsia="Times New Roman" w:hAnsiTheme="minorHAnsi"/>
          <w:b/>
          <w:bCs/>
          <w:caps/>
          <w:color w:val="000000"/>
          <w:sz w:val="32"/>
          <w:szCs w:val="32"/>
          <w:lang w:val="fr-FR" w:eastAsia="fr-FR"/>
        </w:rPr>
        <w:t>Communiqué de presse</w:t>
      </w:r>
    </w:p>
    <w:p w:rsidR="00BA1643" w:rsidRPr="003F10FF" w:rsidRDefault="00BA1643" w:rsidP="00BA1643">
      <w:pPr>
        <w:shd w:val="clear" w:color="auto" w:fill="FFFFFF"/>
        <w:spacing w:before="100" w:beforeAutospacing="1" w:after="100" w:afterAutospacing="1" w:line="570" w:lineRule="atLeast"/>
        <w:jc w:val="center"/>
        <w:outlineLvl w:val="1"/>
        <w:rPr>
          <w:rFonts w:asciiTheme="minorHAnsi" w:eastAsia="Times New Roman" w:hAnsiTheme="minorHAnsi"/>
          <w:b/>
          <w:bCs/>
          <w:caps/>
          <w:color w:val="000000"/>
          <w:sz w:val="32"/>
          <w:szCs w:val="32"/>
          <w:lang w:val="fr-FR" w:eastAsia="fr-FR"/>
        </w:rPr>
      </w:pPr>
      <w:r w:rsidRPr="003F10FF">
        <w:rPr>
          <w:rFonts w:asciiTheme="minorHAnsi" w:eastAsia="Times New Roman" w:hAnsiTheme="minorHAnsi"/>
          <w:b/>
          <w:bCs/>
          <w:caps/>
          <w:color w:val="000000"/>
          <w:sz w:val="32"/>
          <w:szCs w:val="32"/>
          <w:lang w:val="fr-FR" w:eastAsia="fr-FR"/>
        </w:rPr>
        <w:t xml:space="preserve">L’ADA FAIT ENTRER LE TERROIR CHEZ </w:t>
      </w:r>
      <w:r w:rsidRPr="00BA1643">
        <w:rPr>
          <w:rFonts w:asciiTheme="minorHAnsi" w:eastAsia="Times New Roman" w:hAnsiTheme="minorHAnsi"/>
          <w:b/>
          <w:bCs/>
          <w:caps/>
          <w:color w:val="000000"/>
          <w:sz w:val="32"/>
          <w:szCs w:val="32"/>
          <w:lang w:val="fr-FR" w:eastAsia="fr-FR"/>
        </w:rPr>
        <w:t>ASWAK ASSALAM</w:t>
      </w:r>
      <w:bookmarkStart w:id="0" w:name="_GoBack"/>
      <w:bookmarkEnd w:id="0"/>
    </w:p>
    <w:p w:rsidR="00BA1643" w:rsidRPr="00BA1643" w:rsidRDefault="00BA1643" w:rsidP="00BA1643">
      <w:pPr>
        <w:rPr>
          <w:color w:val="000000"/>
          <w:shd w:val="clear" w:color="auto" w:fill="FFFFFF"/>
          <w:lang w:val="fr-FR"/>
        </w:rPr>
      </w:pPr>
    </w:p>
    <w:p w:rsidR="00BA1643" w:rsidRPr="00BA1643" w:rsidRDefault="00BA1643" w:rsidP="00BA1643">
      <w:pPr>
        <w:jc w:val="both"/>
        <w:rPr>
          <w:rFonts w:asciiTheme="minorHAnsi" w:hAnsiTheme="minorHAnsi"/>
          <w:color w:val="000000"/>
          <w:shd w:val="clear" w:color="auto" w:fill="FFFFFF"/>
          <w:lang w:val="fr-FR"/>
        </w:rPr>
      </w:pPr>
      <w:r w:rsidRPr="00BA1643">
        <w:rPr>
          <w:rFonts w:asciiTheme="minorHAnsi" w:hAnsiTheme="minorHAnsi"/>
          <w:color w:val="000000"/>
          <w:shd w:val="clear" w:color="auto" w:fill="FFFFFF"/>
          <w:lang w:val="fr-FR"/>
        </w:rPr>
        <w:t xml:space="preserve">Rabat, le 30 Janvier 2019, </w:t>
      </w:r>
      <w:r w:rsidRPr="00BA1643">
        <w:rPr>
          <w:rFonts w:asciiTheme="minorHAnsi" w:hAnsiTheme="minorHAnsi"/>
          <w:b/>
          <w:bCs/>
          <w:color w:val="000000"/>
          <w:shd w:val="clear" w:color="auto" w:fill="FFFFFF"/>
          <w:lang w:val="fr-FR"/>
        </w:rPr>
        <w:t>l’Agence pour le Développement Agricole</w:t>
      </w:r>
      <w:r w:rsidRPr="00BA1643">
        <w:rPr>
          <w:rFonts w:asciiTheme="minorHAnsi" w:hAnsiTheme="minorHAnsi"/>
          <w:color w:val="000000"/>
          <w:shd w:val="clear" w:color="auto" w:fill="FFFFFF"/>
          <w:lang w:val="fr-FR"/>
        </w:rPr>
        <w:t xml:space="preserve"> signe une convention de partenariat avec la chaine de grande distribution </w:t>
      </w:r>
      <w:proofErr w:type="spellStart"/>
      <w:r w:rsidRPr="00BA1643">
        <w:rPr>
          <w:rFonts w:asciiTheme="minorHAnsi" w:hAnsiTheme="minorHAnsi"/>
          <w:b/>
          <w:bCs/>
          <w:color w:val="000000"/>
          <w:shd w:val="clear" w:color="auto" w:fill="FFFFFF"/>
          <w:lang w:val="fr-FR"/>
        </w:rPr>
        <w:t>Aswak</w:t>
      </w:r>
      <w:proofErr w:type="spellEnd"/>
      <w:r w:rsidRPr="00BA1643">
        <w:rPr>
          <w:rFonts w:asciiTheme="minorHAnsi" w:hAnsiTheme="minorHAnsi"/>
          <w:b/>
          <w:bCs/>
          <w:color w:val="000000"/>
          <w:shd w:val="clear" w:color="auto" w:fill="FFFFFF"/>
          <w:lang w:val="fr-FR"/>
        </w:rPr>
        <w:t xml:space="preserve"> </w:t>
      </w:r>
      <w:proofErr w:type="spellStart"/>
      <w:r w:rsidRPr="00BA1643">
        <w:rPr>
          <w:rFonts w:asciiTheme="minorHAnsi" w:hAnsiTheme="minorHAnsi"/>
          <w:b/>
          <w:bCs/>
          <w:color w:val="000000"/>
          <w:shd w:val="clear" w:color="auto" w:fill="FFFFFF"/>
          <w:lang w:val="fr-FR"/>
        </w:rPr>
        <w:t>Assalam</w:t>
      </w:r>
      <w:proofErr w:type="spellEnd"/>
      <w:r w:rsidRPr="00BA1643">
        <w:rPr>
          <w:rFonts w:asciiTheme="minorHAnsi" w:hAnsiTheme="minorHAnsi"/>
          <w:color w:val="000000"/>
          <w:shd w:val="clear" w:color="auto" w:fill="FFFFFF"/>
          <w:lang w:val="fr-FR"/>
        </w:rPr>
        <w:t>. La percé</w:t>
      </w:r>
      <w:r w:rsidR="00B37E90">
        <w:rPr>
          <w:rFonts w:asciiTheme="minorHAnsi" w:hAnsiTheme="minorHAnsi"/>
          <w:color w:val="000000"/>
          <w:shd w:val="clear" w:color="auto" w:fill="FFFFFF"/>
          <w:lang w:val="fr-FR"/>
        </w:rPr>
        <w:t>e</w:t>
      </w:r>
      <w:r w:rsidRPr="00BA1643">
        <w:rPr>
          <w:rFonts w:asciiTheme="minorHAnsi" w:hAnsiTheme="minorHAnsi"/>
          <w:color w:val="000000"/>
          <w:shd w:val="clear" w:color="auto" w:fill="FFFFFF"/>
          <w:lang w:val="fr-FR"/>
        </w:rPr>
        <w:t xml:space="preserve"> de ce nouveau canal de distribution s’inscrit dans </w:t>
      </w:r>
      <w:r w:rsidRPr="00BA1643">
        <w:rPr>
          <w:rFonts w:asciiTheme="minorHAnsi" w:hAnsiTheme="minorHAnsi" w:cstheme="majorBidi"/>
          <w:color w:val="212529"/>
          <w:shd w:val="clear" w:color="auto" w:fill="FFFFFF"/>
          <w:lang w:val="fr-FR"/>
        </w:rPr>
        <w:t>le cadre de l’opérationnalisation de la stratégie de la promotion</w:t>
      </w:r>
      <w:r w:rsidR="00821A4B">
        <w:rPr>
          <w:rFonts w:asciiTheme="minorHAnsi" w:hAnsiTheme="minorHAnsi" w:cstheme="majorBidi"/>
          <w:color w:val="212529"/>
          <w:shd w:val="clear" w:color="auto" w:fill="FFFFFF"/>
          <w:lang w:val="fr-FR"/>
        </w:rPr>
        <w:t xml:space="preserve"> </w:t>
      </w:r>
      <w:r w:rsidR="00821A4B" w:rsidRPr="00082554">
        <w:rPr>
          <w:rFonts w:asciiTheme="minorHAnsi" w:hAnsiTheme="minorHAnsi" w:cstheme="majorBidi"/>
          <w:color w:val="000000" w:themeColor="text1"/>
          <w:shd w:val="clear" w:color="auto" w:fill="FFFFFF"/>
          <w:lang w:val="fr-FR"/>
        </w:rPr>
        <w:t>et</w:t>
      </w:r>
      <w:r w:rsidRPr="00BA1643">
        <w:rPr>
          <w:rFonts w:asciiTheme="minorHAnsi" w:hAnsiTheme="minorHAnsi" w:cstheme="majorBidi"/>
          <w:color w:val="212529"/>
          <w:shd w:val="clear" w:color="auto" w:fill="FFFFFF"/>
          <w:lang w:val="fr-FR"/>
        </w:rPr>
        <w:t xml:space="preserve"> de la commercialisation des produits du terroir et matérialise la volonté de l’élargissement des opportunités d’accès aux grandes et moyennes surfaces pour les coopératives et les g</w:t>
      </w:r>
      <w:r w:rsidR="00B37E90">
        <w:rPr>
          <w:rFonts w:asciiTheme="minorHAnsi" w:hAnsiTheme="minorHAnsi" w:cstheme="majorBidi"/>
          <w:color w:val="212529"/>
          <w:shd w:val="clear" w:color="auto" w:fill="FFFFFF"/>
          <w:lang w:val="fr-FR"/>
        </w:rPr>
        <w:t>roupements d’intérêt économique</w:t>
      </w:r>
      <w:r w:rsidRPr="00BA1643">
        <w:rPr>
          <w:rFonts w:asciiTheme="minorHAnsi" w:hAnsiTheme="minorHAnsi" w:cstheme="majorBidi"/>
          <w:color w:val="212529"/>
          <w:shd w:val="clear" w:color="auto" w:fill="FFFFFF"/>
          <w:lang w:val="fr-FR"/>
        </w:rPr>
        <w:t xml:space="preserve">. </w:t>
      </w:r>
      <w:r w:rsidRPr="00BA1643">
        <w:rPr>
          <w:rFonts w:asciiTheme="minorHAnsi" w:hAnsiTheme="minorHAnsi"/>
          <w:color w:val="000000"/>
          <w:shd w:val="clear" w:color="auto" w:fill="FFFFFF"/>
          <w:lang w:val="fr-FR"/>
        </w:rPr>
        <w:t xml:space="preserve">Désormais, les produits du terroir marocain trouveront une vitrine au sein des supermarchés </w:t>
      </w:r>
      <w:proofErr w:type="spellStart"/>
      <w:r w:rsidRPr="00BA1643">
        <w:rPr>
          <w:rFonts w:asciiTheme="minorHAnsi" w:hAnsiTheme="minorHAnsi"/>
          <w:color w:val="000000"/>
          <w:shd w:val="clear" w:color="auto" w:fill="FFFFFF"/>
          <w:lang w:val="fr-FR"/>
        </w:rPr>
        <w:t>Aswak</w:t>
      </w:r>
      <w:proofErr w:type="spellEnd"/>
      <w:r w:rsidRPr="00BA1643">
        <w:rPr>
          <w:rFonts w:asciiTheme="minorHAnsi" w:hAnsiTheme="minorHAnsi"/>
          <w:color w:val="000000"/>
          <w:shd w:val="clear" w:color="auto" w:fill="FFFFFF"/>
          <w:lang w:val="fr-FR"/>
        </w:rPr>
        <w:t xml:space="preserve"> </w:t>
      </w:r>
      <w:proofErr w:type="spellStart"/>
      <w:r w:rsidRPr="00BA1643">
        <w:rPr>
          <w:rFonts w:asciiTheme="minorHAnsi" w:hAnsiTheme="minorHAnsi"/>
          <w:color w:val="000000"/>
          <w:shd w:val="clear" w:color="auto" w:fill="FFFFFF"/>
          <w:lang w:val="fr-FR"/>
        </w:rPr>
        <w:t>Assalam</w:t>
      </w:r>
      <w:proofErr w:type="spellEnd"/>
      <w:r w:rsidRPr="00BA1643">
        <w:rPr>
          <w:rFonts w:asciiTheme="minorHAnsi" w:hAnsiTheme="minorHAnsi"/>
          <w:color w:val="000000"/>
          <w:shd w:val="clear" w:color="auto" w:fill="FFFFFF"/>
          <w:lang w:val="fr-FR"/>
        </w:rPr>
        <w:t>.</w:t>
      </w:r>
    </w:p>
    <w:p w:rsidR="00BA1643" w:rsidRPr="00BA1643" w:rsidRDefault="00BA1643" w:rsidP="00F1246F">
      <w:pPr>
        <w:pStyle w:val="NormalWeb"/>
        <w:shd w:val="clear" w:color="auto" w:fill="FFFFFF"/>
        <w:jc w:val="both"/>
        <w:rPr>
          <w:rFonts w:asciiTheme="minorHAnsi" w:hAnsiTheme="minorHAnsi"/>
          <w:color w:val="000000"/>
        </w:rPr>
      </w:pPr>
      <w:r w:rsidRPr="00BA1643">
        <w:rPr>
          <w:rFonts w:asciiTheme="minorHAnsi" w:hAnsiTheme="minorHAnsi"/>
          <w:color w:val="000000"/>
        </w:rPr>
        <w:t>Cette opération commerciale menée par l’Agence</w:t>
      </w:r>
      <w:r w:rsidR="00325831">
        <w:rPr>
          <w:rFonts w:asciiTheme="minorHAnsi" w:hAnsiTheme="minorHAnsi"/>
          <w:color w:val="000000"/>
        </w:rPr>
        <w:t xml:space="preserve"> pour le </w:t>
      </w:r>
      <w:r w:rsidRPr="00BA1643">
        <w:rPr>
          <w:rFonts w:asciiTheme="minorHAnsi" w:hAnsiTheme="minorHAnsi"/>
          <w:color w:val="000000"/>
        </w:rPr>
        <w:t xml:space="preserve">Développement Agricole, en collaboration avec </w:t>
      </w:r>
      <w:proofErr w:type="spellStart"/>
      <w:r w:rsidRPr="00BA1643">
        <w:rPr>
          <w:rFonts w:asciiTheme="minorHAnsi" w:hAnsiTheme="minorHAnsi"/>
          <w:color w:val="000000"/>
        </w:rPr>
        <w:t>Aswak</w:t>
      </w:r>
      <w:proofErr w:type="spellEnd"/>
      <w:r w:rsidRPr="00BA1643">
        <w:rPr>
          <w:rFonts w:asciiTheme="minorHAnsi" w:hAnsiTheme="minorHAnsi"/>
          <w:color w:val="000000"/>
        </w:rPr>
        <w:t xml:space="preserve"> </w:t>
      </w:r>
      <w:proofErr w:type="spellStart"/>
      <w:r w:rsidRPr="00BA1643">
        <w:rPr>
          <w:rFonts w:asciiTheme="minorHAnsi" w:hAnsiTheme="minorHAnsi"/>
          <w:color w:val="000000"/>
        </w:rPr>
        <w:t>Assalam</w:t>
      </w:r>
      <w:proofErr w:type="spellEnd"/>
      <w:r w:rsidRPr="00BA1643">
        <w:rPr>
          <w:rFonts w:asciiTheme="minorHAnsi" w:hAnsiTheme="minorHAnsi"/>
          <w:color w:val="000000"/>
        </w:rPr>
        <w:t xml:space="preserve">, </w:t>
      </w:r>
      <w:r w:rsidR="00082554" w:rsidRPr="00082554">
        <w:rPr>
          <w:rFonts w:asciiTheme="minorHAnsi" w:hAnsiTheme="minorHAnsi"/>
          <w:color w:val="000000" w:themeColor="text1"/>
        </w:rPr>
        <w:t>fera bénéficier</w:t>
      </w:r>
      <w:r w:rsidR="00821A4B" w:rsidRPr="00082554">
        <w:rPr>
          <w:rFonts w:asciiTheme="minorHAnsi" w:hAnsiTheme="minorHAnsi"/>
          <w:color w:val="000000" w:themeColor="text1"/>
        </w:rPr>
        <w:t>,</w:t>
      </w:r>
      <w:r w:rsidRPr="00082554">
        <w:rPr>
          <w:rFonts w:asciiTheme="minorHAnsi" w:hAnsiTheme="minorHAnsi"/>
          <w:color w:val="000000" w:themeColor="text1"/>
        </w:rPr>
        <w:t xml:space="preserve"> dans un premier temps</w:t>
      </w:r>
      <w:r w:rsidR="00821A4B" w:rsidRPr="00082554">
        <w:rPr>
          <w:rFonts w:asciiTheme="minorHAnsi" w:hAnsiTheme="minorHAnsi"/>
          <w:color w:val="000000" w:themeColor="text1"/>
        </w:rPr>
        <w:t>,</w:t>
      </w:r>
      <w:r w:rsidRPr="00082554">
        <w:rPr>
          <w:rFonts w:asciiTheme="minorHAnsi" w:hAnsiTheme="minorHAnsi"/>
          <w:color w:val="000000" w:themeColor="text1"/>
        </w:rPr>
        <w:t xml:space="preserve"> </w:t>
      </w:r>
      <w:r w:rsidRPr="00BA1643">
        <w:rPr>
          <w:rFonts w:asciiTheme="minorHAnsi" w:hAnsiTheme="minorHAnsi"/>
          <w:color w:val="000000"/>
        </w:rPr>
        <w:t>plus de 18 groupements  opérant essentiellement dans les filières de l’argane, le couscous, le safran, les dattes, l’huile d’olive et les olives de table, les plantes aromatiques et médicinales, les épices, les noix, les amandes et les vinaigres. Cette opération constitue un débouché important et une ouverture sur une cible supplémentaire pour les produits du terroir marocain tout en permetta</w:t>
      </w:r>
      <w:r w:rsidR="00821A4B">
        <w:rPr>
          <w:rFonts w:asciiTheme="minorHAnsi" w:hAnsiTheme="minorHAnsi"/>
          <w:color w:val="000000"/>
        </w:rPr>
        <w:t>nt de renforcer leur notoriété</w:t>
      </w:r>
      <w:r w:rsidRPr="00BA1643">
        <w:rPr>
          <w:rFonts w:asciiTheme="minorHAnsi" w:hAnsiTheme="minorHAnsi"/>
          <w:color w:val="000000"/>
        </w:rPr>
        <w:t>,</w:t>
      </w:r>
      <w:r w:rsidR="00821A4B">
        <w:rPr>
          <w:rFonts w:asciiTheme="minorHAnsi" w:hAnsiTheme="minorHAnsi"/>
          <w:color w:val="000000"/>
        </w:rPr>
        <w:t xml:space="preserve"> </w:t>
      </w:r>
      <w:r w:rsidRPr="00BA1643">
        <w:rPr>
          <w:rFonts w:asciiTheme="minorHAnsi" w:hAnsiTheme="minorHAnsi"/>
          <w:color w:val="000000"/>
        </w:rPr>
        <w:t>de les  rendre plus disponibles et de  diversifier les canaux de distribution de manière à faciliter la commercialisation de ces produits en plus des canaux déjà activés par l’ADA avec les</w:t>
      </w:r>
      <w:r w:rsidR="00082554">
        <w:rPr>
          <w:rFonts w:asciiTheme="minorHAnsi" w:hAnsiTheme="minorHAnsi"/>
          <w:color w:val="000000"/>
        </w:rPr>
        <w:t xml:space="preserve"> enseignes </w:t>
      </w:r>
      <w:proofErr w:type="spellStart"/>
      <w:r w:rsidR="00082554">
        <w:rPr>
          <w:rFonts w:asciiTheme="minorHAnsi" w:hAnsiTheme="minorHAnsi"/>
          <w:color w:val="000000"/>
        </w:rPr>
        <w:t>Marjane</w:t>
      </w:r>
      <w:proofErr w:type="spellEnd"/>
      <w:r w:rsidR="00082554">
        <w:rPr>
          <w:rFonts w:asciiTheme="minorHAnsi" w:hAnsiTheme="minorHAnsi"/>
          <w:color w:val="000000"/>
        </w:rPr>
        <w:t xml:space="preserve"> , </w:t>
      </w:r>
      <w:proofErr w:type="spellStart"/>
      <w:r w:rsidR="00082554">
        <w:rPr>
          <w:rFonts w:asciiTheme="minorHAnsi" w:hAnsiTheme="minorHAnsi"/>
          <w:color w:val="000000"/>
        </w:rPr>
        <w:t>Label’Vie</w:t>
      </w:r>
      <w:proofErr w:type="spellEnd"/>
      <w:r w:rsidRPr="00BA1643">
        <w:rPr>
          <w:rFonts w:asciiTheme="minorHAnsi" w:hAnsiTheme="minorHAnsi"/>
          <w:color w:val="000000"/>
        </w:rPr>
        <w:t xml:space="preserve"> </w:t>
      </w:r>
      <w:r w:rsidR="00F1246F">
        <w:rPr>
          <w:rFonts w:asciiTheme="minorHAnsi" w:hAnsiTheme="minorHAnsi"/>
          <w:color w:val="000000"/>
        </w:rPr>
        <w:t xml:space="preserve">/ Carrefour </w:t>
      </w:r>
      <w:proofErr w:type="spellStart"/>
      <w:r w:rsidR="00F1246F">
        <w:rPr>
          <w:rFonts w:asciiTheme="minorHAnsi" w:hAnsiTheme="minorHAnsi"/>
          <w:color w:val="000000"/>
        </w:rPr>
        <w:t>Market</w:t>
      </w:r>
      <w:proofErr w:type="spellEnd"/>
      <w:r w:rsidR="00F1246F">
        <w:rPr>
          <w:rFonts w:asciiTheme="minorHAnsi" w:hAnsiTheme="minorHAnsi"/>
          <w:color w:val="000000"/>
        </w:rPr>
        <w:t xml:space="preserve"> </w:t>
      </w:r>
      <w:r w:rsidR="00082554">
        <w:rPr>
          <w:rFonts w:asciiTheme="minorHAnsi" w:hAnsiTheme="minorHAnsi"/>
          <w:color w:val="000000"/>
        </w:rPr>
        <w:t>.</w:t>
      </w:r>
    </w:p>
    <w:p w:rsidR="00BA1643" w:rsidRPr="00BA1643" w:rsidRDefault="00BA1643" w:rsidP="008D2492">
      <w:pPr>
        <w:jc w:val="both"/>
        <w:rPr>
          <w:rFonts w:asciiTheme="minorHAnsi" w:hAnsiTheme="minorHAnsi"/>
          <w:color w:val="000000"/>
          <w:lang w:val="fr-FR"/>
        </w:rPr>
      </w:pPr>
      <w:r w:rsidRPr="00BA1643">
        <w:rPr>
          <w:rFonts w:asciiTheme="minorHAnsi" w:hAnsiTheme="minorHAnsi"/>
          <w:color w:val="000000"/>
          <w:lang w:val="fr-FR"/>
        </w:rPr>
        <w:t xml:space="preserve">Pour soutenir </w:t>
      </w:r>
      <w:r w:rsidR="008D2492">
        <w:rPr>
          <w:rFonts w:asciiTheme="minorHAnsi" w:hAnsiTheme="minorHAnsi"/>
          <w:color w:val="000000"/>
          <w:lang w:val="fr-FR"/>
        </w:rPr>
        <w:t>ce projet</w:t>
      </w:r>
      <w:r w:rsidRPr="00BA1643">
        <w:rPr>
          <w:rFonts w:asciiTheme="minorHAnsi" w:hAnsiTheme="minorHAnsi"/>
          <w:color w:val="000000"/>
          <w:lang w:val="fr-FR"/>
        </w:rPr>
        <w:t xml:space="preserve">, une large campagne promotionnelle sera opérée par l’ADA </w:t>
      </w:r>
      <w:r w:rsidR="00821A4B" w:rsidRPr="00082554">
        <w:rPr>
          <w:rFonts w:asciiTheme="minorHAnsi" w:hAnsiTheme="minorHAnsi"/>
          <w:color w:val="000000" w:themeColor="text1"/>
          <w:lang w:val="fr-FR"/>
        </w:rPr>
        <w:t>au niveau de</w:t>
      </w:r>
      <w:r w:rsidRPr="00082554">
        <w:rPr>
          <w:rFonts w:asciiTheme="minorHAnsi" w:hAnsiTheme="minorHAnsi"/>
          <w:color w:val="000000" w:themeColor="text1"/>
          <w:lang w:val="fr-FR"/>
        </w:rPr>
        <w:t xml:space="preserve"> 14 </w:t>
      </w:r>
      <w:r w:rsidRPr="00BA1643">
        <w:rPr>
          <w:rFonts w:asciiTheme="minorHAnsi" w:hAnsiTheme="minorHAnsi"/>
          <w:color w:val="000000"/>
          <w:lang w:val="fr-FR"/>
        </w:rPr>
        <w:t xml:space="preserve">points de vente </w:t>
      </w:r>
      <w:proofErr w:type="gramStart"/>
      <w:r w:rsidRPr="00BA1643">
        <w:rPr>
          <w:rFonts w:asciiTheme="minorHAnsi" w:hAnsiTheme="minorHAnsi"/>
          <w:color w:val="000000"/>
          <w:lang w:val="fr-FR"/>
        </w:rPr>
        <w:t xml:space="preserve">de </w:t>
      </w:r>
      <w:proofErr w:type="spellStart"/>
      <w:r w:rsidRPr="00BA1643">
        <w:rPr>
          <w:rFonts w:asciiTheme="minorHAnsi" w:hAnsiTheme="minorHAnsi"/>
          <w:color w:val="000000"/>
          <w:lang w:val="fr-FR"/>
        </w:rPr>
        <w:t>Aswak</w:t>
      </w:r>
      <w:proofErr w:type="spellEnd"/>
      <w:proofErr w:type="gramEnd"/>
      <w:r w:rsidRPr="00BA1643">
        <w:rPr>
          <w:rFonts w:asciiTheme="minorHAnsi" w:hAnsiTheme="minorHAnsi"/>
          <w:color w:val="000000"/>
          <w:lang w:val="fr-FR"/>
        </w:rPr>
        <w:t xml:space="preserve"> </w:t>
      </w:r>
      <w:proofErr w:type="spellStart"/>
      <w:r w:rsidRPr="00BA1643">
        <w:rPr>
          <w:rFonts w:asciiTheme="minorHAnsi" w:hAnsiTheme="minorHAnsi"/>
          <w:color w:val="000000"/>
          <w:lang w:val="fr-FR"/>
        </w:rPr>
        <w:t>Assalam</w:t>
      </w:r>
      <w:proofErr w:type="spellEnd"/>
      <w:r w:rsidRPr="00BA1643">
        <w:rPr>
          <w:rFonts w:asciiTheme="minorHAnsi" w:hAnsiTheme="minorHAnsi"/>
          <w:color w:val="000000"/>
          <w:lang w:val="fr-FR"/>
        </w:rPr>
        <w:t>, situés dans 10 villes du Royaume à savoir</w:t>
      </w:r>
      <w:r w:rsidR="00B37E90">
        <w:rPr>
          <w:rFonts w:asciiTheme="minorHAnsi" w:hAnsiTheme="minorHAnsi"/>
          <w:color w:val="000000"/>
          <w:lang w:val="fr-FR"/>
        </w:rPr>
        <w:t> ;</w:t>
      </w:r>
      <w:r w:rsidRPr="00BA1643">
        <w:rPr>
          <w:rFonts w:asciiTheme="minorHAnsi" w:hAnsiTheme="minorHAnsi"/>
          <w:color w:val="1F497D"/>
          <w:lang w:val="fr-FR"/>
        </w:rPr>
        <w:t xml:space="preserve"> </w:t>
      </w:r>
      <w:r w:rsidRPr="00BA1643">
        <w:rPr>
          <w:rFonts w:asciiTheme="minorHAnsi" w:hAnsiTheme="minorHAnsi"/>
          <w:color w:val="000000"/>
          <w:lang w:val="fr-FR"/>
        </w:rPr>
        <w:t xml:space="preserve">Tanger, Oujda, Kenitra, Temara, Rabat, Casablanca, Mohammedia, Marrakech, Essaouira et Agadir. Cette campagne sera appuyée par un riche programme d’animation et de </w:t>
      </w:r>
      <w:r w:rsidR="00821A4B" w:rsidRPr="00082554">
        <w:rPr>
          <w:rFonts w:asciiTheme="minorHAnsi" w:hAnsiTheme="minorHAnsi"/>
          <w:color w:val="000000" w:themeColor="text1"/>
          <w:lang w:val="fr-FR"/>
        </w:rPr>
        <w:t>marchandisage</w:t>
      </w:r>
      <w:r w:rsidRPr="00BA1643">
        <w:rPr>
          <w:rFonts w:asciiTheme="minorHAnsi" w:hAnsiTheme="minorHAnsi"/>
          <w:color w:val="000000"/>
          <w:lang w:val="fr-FR"/>
        </w:rPr>
        <w:t xml:space="preserve"> afin de booster les ventes et atteindre les objectifs commerciaux escomptés. </w:t>
      </w:r>
    </w:p>
    <w:p w:rsidR="0018381D" w:rsidRPr="00BA1643" w:rsidRDefault="00BA1643" w:rsidP="00887B3F">
      <w:pPr>
        <w:pStyle w:val="NormalWeb"/>
        <w:shd w:val="clear" w:color="auto" w:fill="FFFFFF"/>
        <w:jc w:val="both"/>
      </w:pPr>
      <w:r w:rsidRPr="00BA1643">
        <w:rPr>
          <w:rFonts w:asciiTheme="minorHAnsi" w:eastAsiaTheme="minorHAnsi" w:hAnsiTheme="minorHAnsi" w:cstheme="minorBidi"/>
          <w:color w:val="000000"/>
          <w:lang w:eastAsia="en-US"/>
        </w:rPr>
        <w:t xml:space="preserve">Cette opération annonce le franchissement d’une étape importante en matière de développement de la commercialisation des produits du terroir. </w:t>
      </w:r>
      <w:r w:rsidR="008D2492">
        <w:rPr>
          <w:rFonts w:asciiTheme="minorHAnsi" w:eastAsiaTheme="minorHAnsi" w:hAnsiTheme="minorHAnsi" w:cstheme="minorBidi"/>
          <w:color w:val="000000"/>
          <w:lang w:eastAsia="en-US"/>
        </w:rPr>
        <w:t xml:space="preserve">A noter que le référencement desdits produits, opéré par l’ADA au niveau de la grande distribution a dépassé </w:t>
      </w:r>
      <w:r w:rsidR="00237C26" w:rsidRPr="00082554">
        <w:rPr>
          <w:rFonts w:asciiTheme="minorHAnsi" w:eastAsiaTheme="minorHAnsi" w:hAnsiTheme="minorHAnsi" w:cstheme="minorBidi"/>
          <w:color w:val="000000" w:themeColor="text1"/>
          <w:lang w:eastAsia="en-US"/>
        </w:rPr>
        <w:t>plus de 700 articles référencés</w:t>
      </w:r>
      <w:r w:rsidR="001F3A5B">
        <w:rPr>
          <w:rFonts w:asciiTheme="minorHAnsi" w:eastAsiaTheme="minorHAnsi" w:hAnsiTheme="minorHAnsi" w:cstheme="minorBidi"/>
          <w:color w:val="000000" w:themeColor="text1"/>
          <w:lang w:eastAsia="en-US"/>
        </w:rPr>
        <w:t xml:space="preserve"> au profit de plus de 426 coopératives agricoles</w:t>
      </w:r>
      <w:r w:rsidR="00237C26" w:rsidRPr="00082554">
        <w:rPr>
          <w:rFonts w:asciiTheme="minorHAnsi" w:eastAsiaTheme="minorHAnsi" w:hAnsiTheme="minorHAnsi" w:cstheme="minorBidi"/>
          <w:color w:val="000000" w:themeColor="text1"/>
          <w:lang w:eastAsia="en-US"/>
        </w:rPr>
        <w:t>.</w:t>
      </w:r>
    </w:p>
    <w:p w:rsidR="0018381D" w:rsidRPr="00BA1643" w:rsidRDefault="0018381D" w:rsidP="00983EC3">
      <w:pPr>
        <w:rPr>
          <w:lang w:val="fr-FR"/>
        </w:rPr>
      </w:pPr>
    </w:p>
    <w:p w:rsidR="0018381D" w:rsidRPr="00BA1643" w:rsidRDefault="0018381D" w:rsidP="00983EC3">
      <w:pPr>
        <w:rPr>
          <w:lang w:val="fr-FR"/>
        </w:rPr>
      </w:pPr>
    </w:p>
    <w:p w:rsidR="0018381D" w:rsidRPr="00BA1643" w:rsidRDefault="0018381D" w:rsidP="00983EC3">
      <w:pPr>
        <w:rPr>
          <w:lang w:val="fr-FR"/>
        </w:rPr>
      </w:pPr>
    </w:p>
    <w:p w:rsidR="0018381D" w:rsidRPr="00BA1643" w:rsidRDefault="0018381D" w:rsidP="00983EC3">
      <w:pPr>
        <w:rPr>
          <w:lang w:val="fr-FR"/>
        </w:rPr>
      </w:pPr>
    </w:p>
    <w:p w:rsidR="0018381D" w:rsidRPr="00BA1643" w:rsidRDefault="0018381D" w:rsidP="00983EC3">
      <w:pPr>
        <w:rPr>
          <w:lang w:val="fr-FR"/>
        </w:rPr>
      </w:pPr>
    </w:p>
    <w:p w:rsidR="0018381D" w:rsidRPr="00BA1643" w:rsidRDefault="0018381D" w:rsidP="00983EC3">
      <w:pPr>
        <w:rPr>
          <w:lang w:val="fr-FR"/>
        </w:rPr>
      </w:pPr>
    </w:p>
    <w:p w:rsidR="0018381D" w:rsidRPr="00BA1643" w:rsidRDefault="0018381D" w:rsidP="00983EC3">
      <w:pPr>
        <w:rPr>
          <w:lang w:val="fr-FR"/>
        </w:rPr>
      </w:pPr>
    </w:p>
    <w:p w:rsidR="0018381D" w:rsidRPr="00BA1643" w:rsidRDefault="0018381D" w:rsidP="00983EC3">
      <w:pPr>
        <w:rPr>
          <w:lang w:val="fr-FR"/>
        </w:rPr>
      </w:pPr>
    </w:p>
    <w:sectPr w:rsidR="0018381D" w:rsidRPr="00BA1643" w:rsidSect="00FC7974">
      <w:headerReference w:type="even" r:id="rId8"/>
      <w:headerReference w:type="default" r:id="rId9"/>
      <w:footerReference w:type="default" r:id="rId10"/>
      <w:headerReference w:type="first" r:id="rId11"/>
      <w:pgSz w:w="11900" w:h="16840"/>
      <w:pgMar w:top="0" w:right="843" w:bottom="1134" w:left="1134" w:header="227" w:footer="22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6ED0" w:rsidRDefault="005C6ED0">
      <w:r>
        <w:separator/>
      </w:r>
    </w:p>
  </w:endnote>
  <w:endnote w:type="continuationSeparator" w:id="0">
    <w:p w:rsidR="005C6ED0" w:rsidRDefault="005C6E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132" w:rsidRDefault="00397132" w:rsidP="00FC7974">
    <w:pPr>
      <w:pStyle w:val="En-tte"/>
      <w:tabs>
        <w:tab w:val="clear" w:pos="9020"/>
        <w:tab w:val="center" w:pos="4816"/>
      </w:tabs>
      <w:ind w:left="-567" w:right="709" w:hanging="142"/>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6ED0" w:rsidRDefault="005C6ED0">
      <w:r>
        <w:separator/>
      </w:r>
    </w:p>
  </w:footnote>
  <w:footnote w:type="continuationSeparator" w:id="0">
    <w:p w:rsidR="005C6ED0" w:rsidRDefault="005C6E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467" w:rsidRDefault="005C6ED0">
    <w:pPr>
      <w:pStyle w:val="En-tte"/>
    </w:pPr>
    <w:r>
      <w:rPr>
        <w:noProof/>
      </w:rPr>
      <w:pict w14:anchorId="55DAD0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460.25pt;height:650.75pt;z-index:-251657216;mso-wrap-edited:f;mso-position-horizontal:center;mso-position-horizontal-relative:margin;mso-position-vertical:center;mso-position-vertical-relative:margin" wrapcoords="-35 0 -35 21575 21600 21575 21600 0 -35 0">
          <v:imagedata r:id="rId1" o:title="filigran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132" w:rsidRDefault="00FC4EC0" w:rsidP="0018381D">
    <w:pPr>
      <w:pStyle w:val="En-tte"/>
      <w:tabs>
        <w:tab w:val="clear" w:pos="9020"/>
        <w:tab w:val="center" w:pos="4816"/>
        <w:tab w:val="right" w:pos="9632"/>
      </w:tabs>
      <w:ind w:left="-1134" w:right="567"/>
    </w:pPr>
    <w:r>
      <w:rPr>
        <w:noProof/>
      </w:rPr>
      <w:drawing>
        <wp:anchor distT="0" distB="0" distL="114300" distR="114300" simplePos="0" relativeHeight="251661312" behindDoc="1" locked="0" layoutInCell="1" allowOverlap="1" wp14:anchorId="00CB44CF" wp14:editId="3DB49669">
          <wp:simplePos x="0" y="0"/>
          <wp:positionH relativeFrom="margin">
            <wp:posOffset>-666409</wp:posOffset>
          </wp:positionH>
          <wp:positionV relativeFrom="paragraph">
            <wp:posOffset>-139065</wp:posOffset>
          </wp:positionV>
          <wp:extent cx="7524750" cy="10640695"/>
          <wp:effectExtent l="0" t="0" r="0" b="190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pier Entête AD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4750" cy="10640695"/>
                  </a:xfrm>
                  <a:prstGeom prst="rect">
                    <a:avLst/>
                  </a:prstGeom>
                </pic:spPr>
              </pic:pic>
            </a:graphicData>
          </a:graphic>
          <wp14:sizeRelH relativeFrom="page">
            <wp14:pctWidth>0</wp14:pctWidth>
          </wp14:sizeRelH>
          <wp14:sizeRelV relativeFrom="page">
            <wp14:pctHeight>0</wp14:pctHeight>
          </wp14:sizeRelV>
        </wp:anchor>
      </w:drawing>
    </w:r>
    <w:r w:rsidR="005C6ED0">
      <w:rPr>
        <w:noProof/>
      </w:rPr>
      <w:pict w14:anchorId="255EC4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left:0;text-align:left;margin-left:0;margin-top:0;width:460.25pt;height:650.75pt;z-index:-251658240;mso-wrap-edited:f;mso-position-horizontal:center;mso-position-horizontal-relative:margin;mso-position-vertical:center;mso-position-vertical-relative:margin" wrapcoords="-35 0 -35 21575 21600 21575 21600 0 -35 0">
          <v:imagedata r:id="rId2" o:title="filigrane" gain="19661f" blacklevel="22938f"/>
          <w10:wrap anchorx="margin" anchory="margin"/>
        </v:shape>
      </w:pict>
    </w:r>
    <w:r w:rsidR="00FC7974" w:rsidRPr="00FC7974">
      <w:rPr>
        <w:noProof/>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467" w:rsidRDefault="005C6ED0">
    <w:pPr>
      <w:pStyle w:val="En-tte"/>
    </w:pPr>
    <w:r>
      <w:rPr>
        <w:noProof/>
      </w:rPr>
      <w:pict w14:anchorId="759B7F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460.25pt;height:650.75pt;z-index:-251656192;mso-wrap-edited:f;mso-position-horizontal:center;mso-position-horizontal-relative:margin;mso-position-vertical:center;mso-position-vertical-relative:margin" wrapcoords="-35 0 -35 21575 21600 21575 21600 0 -35 0">
          <v:imagedata r:id="rId1" o:title="filigrane"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7132"/>
    <w:rsid w:val="00032CC4"/>
    <w:rsid w:val="00052557"/>
    <w:rsid w:val="00082554"/>
    <w:rsid w:val="000E2DAD"/>
    <w:rsid w:val="001173FB"/>
    <w:rsid w:val="00155AFD"/>
    <w:rsid w:val="0018381D"/>
    <w:rsid w:val="001F3A5B"/>
    <w:rsid w:val="00237C26"/>
    <w:rsid w:val="002679EE"/>
    <w:rsid w:val="002D4D4B"/>
    <w:rsid w:val="00320760"/>
    <w:rsid w:val="00325831"/>
    <w:rsid w:val="00375924"/>
    <w:rsid w:val="00397132"/>
    <w:rsid w:val="003C341E"/>
    <w:rsid w:val="004708C8"/>
    <w:rsid w:val="004D44F9"/>
    <w:rsid w:val="005720CF"/>
    <w:rsid w:val="005C6ED0"/>
    <w:rsid w:val="00670B7A"/>
    <w:rsid w:val="00681E69"/>
    <w:rsid w:val="006A4E39"/>
    <w:rsid w:val="007663AA"/>
    <w:rsid w:val="00821A4B"/>
    <w:rsid w:val="00887B3F"/>
    <w:rsid w:val="00893ACA"/>
    <w:rsid w:val="008A6467"/>
    <w:rsid w:val="008D2492"/>
    <w:rsid w:val="00955FD3"/>
    <w:rsid w:val="00983EC3"/>
    <w:rsid w:val="009D41A6"/>
    <w:rsid w:val="009E375E"/>
    <w:rsid w:val="00AA19A9"/>
    <w:rsid w:val="00AC7ACA"/>
    <w:rsid w:val="00B37E90"/>
    <w:rsid w:val="00B943B8"/>
    <w:rsid w:val="00BA1643"/>
    <w:rsid w:val="00C1267F"/>
    <w:rsid w:val="00C610E3"/>
    <w:rsid w:val="00CE7504"/>
    <w:rsid w:val="00D0501C"/>
    <w:rsid w:val="00F1246F"/>
    <w:rsid w:val="00F701ED"/>
    <w:rsid w:val="00FC1A28"/>
    <w:rsid w:val="00FC4EC0"/>
    <w:rsid w:val="00FC7974"/>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paragraph" w:styleId="Titre1">
    <w:name w:val="heading 1"/>
    <w:basedOn w:val="Normal"/>
    <w:next w:val="Normal"/>
    <w:link w:val="Titre1Car"/>
    <w:qFormat/>
    <w:rsid w:val="00B943B8"/>
    <w:pPr>
      <w:keepNex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suppressAutoHyphens/>
      <w:spacing w:line="311" w:lineRule="auto"/>
      <w:jc w:val="both"/>
      <w:outlineLvl w:val="0"/>
    </w:pPr>
    <w:rPr>
      <w:rFonts w:eastAsia="Times New Roman"/>
      <w:b/>
      <w:bCs/>
      <w:snapToGrid w:val="0"/>
      <w:color w:val="000080"/>
      <w:spacing w:val="-3"/>
      <w:bdr w:val="none" w:sz="0" w:space="0" w:color="auto"/>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right" w:pos="9020"/>
      </w:tabs>
    </w:pPr>
    <w:rPr>
      <w:rFonts w:ascii="Helvetica" w:hAnsi="Helvetica" w:cs="Arial Unicode MS"/>
      <w:color w:val="FF5F5D"/>
      <w:sz w:val="24"/>
      <w:szCs w:val="24"/>
    </w:rPr>
  </w:style>
  <w:style w:type="paragraph" w:customStyle="1" w:styleId="Pardfaut">
    <w:name w:val="Par défaut"/>
    <w:rPr>
      <w:rFonts w:ascii="Helvetica" w:hAnsi="Helvetica" w:cs="Arial Unicode MS"/>
      <w:color w:val="000000"/>
      <w:sz w:val="22"/>
      <w:szCs w:val="22"/>
    </w:rPr>
  </w:style>
  <w:style w:type="paragraph" w:customStyle="1" w:styleId="Corps">
    <w:name w:val="Corps"/>
    <w:rPr>
      <w:rFonts w:ascii="Helvetica" w:hAnsi="Helvetica" w:cs="Arial Unicode MS"/>
      <w:color w:val="000000"/>
      <w:sz w:val="18"/>
      <w:szCs w:val="18"/>
    </w:rPr>
  </w:style>
  <w:style w:type="character" w:customStyle="1" w:styleId="Hyperlink0">
    <w:name w:val="Hyperlink.0"/>
    <w:basedOn w:val="Lienhypertexte"/>
    <w:rPr>
      <w:u w:val="single"/>
    </w:rPr>
  </w:style>
  <w:style w:type="paragraph" w:styleId="Pieddepage">
    <w:name w:val="footer"/>
    <w:basedOn w:val="Normal"/>
    <w:link w:val="PieddepageCar"/>
    <w:uiPriority w:val="99"/>
    <w:unhideWhenUsed/>
    <w:rsid w:val="001173FB"/>
    <w:pPr>
      <w:tabs>
        <w:tab w:val="center" w:pos="4536"/>
        <w:tab w:val="right" w:pos="9072"/>
      </w:tabs>
    </w:pPr>
  </w:style>
  <w:style w:type="character" w:customStyle="1" w:styleId="PieddepageCar">
    <w:name w:val="Pied de page Car"/>
    <w:basedOn w:val="Policepardfaut"/>
    <w:link w:val="Pieddepage"/>
    <w:uiPriority w:val="99"/>
    <w:rsid w:val="001173FB"/>
    <w:rPr>
      <w:sz w:val="24"/>
      <w:szCs w:val="24"/>
      <w:lang w:val="en-US" w:eastAsia="en-US"/>
    </w:rPr>
  </w:style>
  <w:style w:type="character" w:customStyle="1" w:styleId="Titre1Car">
    <w:name w:val="Titre 1 Car"/>
    <w:basedOn w:val="Policepardfaut"/>
    <w:link w:val="Titre1"/>
    <w:rsid w:val="00B943B8"/>
    <w:rPr>
      <w:rFonts w:eastAsia="Times New Roman"/>
      <w:b/>
      <w:bCs/>
      <w:snapToGrid w:val="0"/>
      <w:color w:val="000080"/>
      <w:spacing w:val="-3"/>
      <w:sz w:val="24"/>
      <w:szCs w:val="24"/>
      <w:bdr w:val="none" w:sz="0" w:space="0" w:color="auto"/>
    </w:rPr>
  </w:style>
  <w:style w:type="paragraph" w:styleId="NormalWeb">
    <w:name w:val="Normal (Web)"/>
    <w:basedOn w:val="Normal"/>
    <w:uiPriority w:val="99"/>
    <w:unhideWhenUsed/>
    <w:rsid w:val="00BA164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paragraph" w:styleId="Titre1">
    <w:name w:val="heading 1"/>
    <w:basedOn w:val="Normal"/>
    <w:next w:val="Normal"/>
    <w:link w:val="Titre1Car"/>
    <w:qFormat/>
    <w:rsid w:val="00B943B8"/>
    <w:pPr>
      <w:keepNex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suppressAutoHyphens/>
      <w:spacing w:line="311" w:lineRule="auto"/>
      <w:jc w:val="both"/>
      <w:outlineLvl w:val="0"/>
    </w:pPr>
    <w:rPr>
      <w:rFonts w:eastAsia="Times New Roman"/>
      <w:b/>
      <w:bCs/>
      <w:snapToGrid w:val="0"/>
      <w:color w:val="000080"/>
      <w:spacing w:val="-3"/>
      <w:bdr w:val="none" w:sz="0" w:space="0" w:color="auto"/>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right" w:pos="9020"/>
      </w:tabs>
    </w:pPr>
    <w:rPr>
      <w:rFonts w:ascii="Helvetica" w:hAnsi="Helvetica" w:cs="Arial Unicode MS"/>
      <w:color w:val="FF5F5D"/>
      <w:sz w:val="24"/>
      <w:szCs w:val="24"/>
    </w:rPr>
  </w:style>
  <w:style w:type="paragraph" w:customStyle="1" w:styleId="Pardfaut">
    <w:name w:val="Par défaut"/>
    <w:rPr>
      <w:rFonts w:ascii="Helvetica" w:hAnsi="Helvetica" w:cs="Arial Unicode MS"/>
      <w:color w:val="000000"/>
      <w:sz w:val="22"/>
      <w:szCs w:val="22"/>
    </w:rPr>
  </w:style>
  <w:style w:type="paragraph" w:customStyle="1" w:styleId="Corps">
    <w:name w:val="Corps"/>
    <w:rPr>
      <w:rFonts w:ascii="Helvetica" w:hAnsi="Helvetica" w:cs="Arial Unicode MS"/>
      <w:color w:val="000000"/>
      <w:sz w:val="18"/>
      <w:szCs w:val="18"/>
    </w:rPr>
  </w:style>
  <w:style w:type="character" w:customStyle="1" w:styleId="Hyperlink0">
    <w:name w:val="Hyperlink.0"/>
    <w:basedOn w:val="Lienhypertexte"/>
    <w:rPr>
      <w:u w:val="single"/>
    </w:rPr>
  </w:style>
  <w:style w:type="paragraph" w:styleId="Pieddepage">
    <w:name w:val="footer"/>
    <w:basedOn w:val="Normal"/>
    <w:link w:val="PieddepageCar"/>
    <w:uiPriority w:val="99"/>
    <w:unhideWhenUsed/>
    <w:rsid w:val="001173FB"/>
    <w:pPr>
      <w:tabs>
        <w:tab w:val="center" w:pos="4536"/>
        <w:tab w:val="right" w:pos="9072"/>
      </w:tabs>
    </w:pPr>
  </w:style>
  <w:style w:type="character" w:customStyle="1" w:styleId="PieddepageCar">
    <w:name w:val="Pied de page Car"/>
    <w:basedOn w:val="Policepardfaut"/>
    <w:link w:val="Pieddepage"/>
    <w:uiPriority w:val="99"/>
    <w:rsid w:val="001173FB"/>
    <w:rPr>
      <w:sz w:val="24"/>
      <w:szCs w:val="24"/>
      <w:lang w:val="en-US" w:eastAsia="en-US"/>
    </w:rPr>
  </w:style>
  <w:style w:type="character" w:customStyle="1" w:styleId="Titre1Car">
    <w:name w:val="Titre 1 Car"/>
    <w:basedOn w:val="Policepardfaut"/>
    <w:link w:val="Titre1"/>
    <w:rsid w:val="00B943B8"/>
    <w:rPr>
      <w:rFonts w:eastAsia="Times New Roman"/>
      <w:b/>
      <w:bCs/>
      <w:snapToGrid w:val="0"/>
      <w:color w:val="000080"/>
      <w:spacing w:val="-3"/>
      <w:sz w:val="24"/>
      <w:szCs w:val="24"/>
      <w:bdr w:val="none" w:sz="0" w:space="0" w:color="auto"/>
    </w:rPr>
  </w:style>
  <w:style w:type="paragraph" w:styleId="NormalWeb">
    <w:name w:val="Normal (Web)"/>
    <w:basedOn w:val="Normal"/>
    <w:uiPriority w:val="99"/>
    <w:unhideWhenUsed/>
    <w:rsid w:val="00BA164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9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C36755-4887-4315-829B-66442FBDF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350</Words>
  <Characters>1929</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Jihane Barik</dc:creator>
  <cp:lastModifiedBy>Jihane Barik</cp:lastModifiedBy>
  <cp:revision>2</cp:revision>
  <cp:lastPrinted>2019-01-29T13:07:00Z</cp:lastPrinted>
  <dcterms:created xsi:type="dcterms:W3CDTF">2019-07-24T08:12:00Z</dcterms:created>
  <dcterms:modified xsi:type="dcterms:W3CDTF">2019-07-24T08:12:00Z</dcterms:modified>
</cp:coreProperties>
</file>